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526C86" w14:textId="1AE9A410" w:rsidR="00AC5599" w:rsidRDefault="00AC5599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</w:p>
    <w:p w14:paraId="5F95E010" w14:textId="775BBF6E" w:rsidR="00FD45CD" w:rsidRPr="00DA12F7" w:rsidRDefault="00FD45CD" w:rsidP="00FD45CD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</w:t>
      </w:r>
      <w:r w:rsidR="003837EC" w:rsidRPr="00DA12F7">
        <w:rPr>
          <w:rFonts w:ascii="Arial" w:hAnsi="Arial" w:cs="Arial"/>
          <w:b/>
          <w:sz w:val="24"/>
        </w:rPr>
        <w:t>WG</w:t>
      </w:r>
      <w:r w:rsidR="003837EC">
        <w:rPr>
          <w:rFonts w:ascii="Arial" w:hAnsi="Arial" w:cs="Arial"/>
          <w:b/>
          <w:sz w:val="24"/>
        </w:rPr>
        <w:t>1</w:t>
      </w:r>
      <w:r w:rsidR="003837EC" w:rsidRPr="00DA12F7">
        <w:rPr>
          <w:rFonts w:ascii="Arial" w:hAnsi="Arial" w:cs="Arial"/>
          <w:b/>
          <w:sz w:val="24"/>
        </w:rPr>
        <w:t xml:space="preserve"> </w:t>
      </w:r>
      <w:r w:rsidRPr="00DA12F7">
        <w:rPr>
          <w:rFonts w:ascii="Arial" w:hAnsi="Arial" w:cs="Arial"/>
          <w:b/>
          <w:sz w:val="24"/>
        </w:rPr>
        <w:t>#</w:t>
      </w:r>
      <w:r w:rsidR="009C1E9E">
        <w:rPr>
          <w:rFonts w:ascii="Arial" w:hAnsi="Arial" w:cs="Arial"/>
          <w:b/>
          <w:sz w:val="24"/>
        </w:rPr>
        <w:t>8</w:t>
      </w:r>
      <w:r w:rsidR="00460121">
        <w:rPr>
          <w:rFonts w:ascii="Arial" w:hAnsi="Arial" w:cs="Arial"/>
          <w:b/>
          <w:sz w:val="24"/>
        </w:rPr>
        <w:t>8</w:t>
      </w:r>
      <w:r w:rsidRPr="00DA12F7">
        <w:rPr>
          <w:rFonts w:ascii="Arial" w:hAnsi="Arial" w:cs="Arial"/>
          <w:b/>
          <w:sz w:val="24"/>
        </w:rPr>
        <w:tab/>
        <w:t>R1-</w:t>
      </w:r>
      <w:r w:rsidR="003C430C" w:rsidRPr="003C430C">
        <w:rPr>
          <w:rFonts w:ascii="Arial" w:hAnsi="Arial" w:cs="Arial"/>
          <w:b/>
          <w:sz w:val="24"/>
        </w:rPr>
        <w:t>1702557</w:t>
      </w:r>
    </w:p>
    <w:p w14:paraId="13C19C48" w14:textId="606DCEA3" w:rsidR="00FD45CD" w:rsidRPr="00DA12F7" w:rsidRDefault="00460121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February 13</w:t>
      </w:r>
      <w:r w:rsidR="003837EC" w:rsidRPr="003837E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85E94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17</w:t>
      </w:r>
      <w:r w:rsidR="003837EC" w:rsidRPr="0053572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D45CD" w:rsidRPr="00DA12F7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hAnsi="Arial" w:cs="Arial"/>
          <w:b/>
          <w:sz w:val="24"/>
          <w:szCs w:val="24"/>
        </w:rPr>
        <w:t>7</w:t>
      </w:r>
    </w:p>
    <w:p w14:paraId="0595412A" w14:textId="1A1F9028" w:rsidR="00FD45CD" w:rsidRPr="00DA12F7" w:rsidRDefault="00460121" w:rsidP="00FD45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Athens</w:t>
      </w:r>
      <w:r w:rsidR="00A20EB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Greece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3B68933B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E624D8">
        <w:rPr>
          <w:rFonts w:ascii="Arial" w:hAnsi="Arial"/>
          <w:sz w:val="24"/>
        </w:rPr>
        <w:tab/>
      </w:r>
      <w:r w:rsidR="00460121">
        <w:rPr>
          <w:rFonts w:ascii="Arial" w:hAnsi="Arial"/>
          <w:sz w:val="24"/>
        </w:rPr>
        <w:t>7</w:t>
      </w:r>
      <w:r w:rsidR="000D4C5E">
        <w:rPr>
          <w:rFonts w:ascii="Arial" w:hAnsi="Arial"/>
          <w:sz w:val="24"/>
        </w:rPr>
        <w:t>.</w:t>
      </w:r>
      <w:r w:rsidR="003B41B2">
        <w:rPr>
          <w:rFonts w:ascii="Arial" w:hAnsi="Arial"/>
          <w:sz w:val="24"/>
        </w:rPr>
        <w:t>2</w:t>
      </w:r>
      <w:r w:rsidR="000D4C5E">
        <w:rPr>
          <w:rFonts w:ascii="Arial" w:hAnsi="Arial"/>
          <w:sz w:val="24"/>
        </w:rPr>
        <w:t>.</w:t>
      </w:r>
      <w:r w:rsidR="00460121">
        <w:rPr>
          <w:rFonts w:ascii="Arial" w:hAnsi="Arial"/>
          <w:sz w:val="24"/>
        </w:rPr>
        <w:t>5</w:t>
      </w:r>
      <w:r w:rsidR="000D4C5E">
        <w:rPr>
          <w:rFonts w:ascii="Arial" w:hAnsi="Arial"/>
          <w:sz w:val="24"/>
        </w:rPr>
        <w:t>.</w:t>
      </w:r>
      <w:r w:rsidR="003B41B2">
        <w:rPr>
          <w:rFonts w:ascii="Arial" w:hAnsi="Arial"/>
          <w:sz w:val="24"/>
        </w:rPr>
        <w:t>2.</w:t>
      </w:r>
      <w:r w:rsidR="00460121">
        <w:rPr>
          <w:rFonts w:ascii="Arial" w:hAnsi="Arial"/>
          <w:sz w:val="24"/>
        </w:rPr>
        <w:t>1.2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3196B4D3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9C1E9E">
        <w:rPr>
          <w:rFonts w:ascii="Arial" w:hAnsi="Arial"/>
          <w:sz w:val="22"/>
        </w:rPr>
        <w:t xml:space="preserve">Uplink </w:t>
      </w:r>
      <w:r w:rsidR="00460121">
        <w:rPr>
          <w:rFonts w:ascii="Arial" w:hAnsi="Arial"/>
          <w:sz w:val="22"/>
        </w:rPr>
        <w:t>Shortened TTI Layout</w:t>
      </w:r>
      <w:r w:rsidR="00754128">
        <w:rPr>
          <w:rFonts w:ascii="Arial" w:hAnsi="Arial"/>
          <w:sz w:val="22"/>
        </w:rPr>
        <w:t xml:space="preserve"> 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5D96C09D" w:rsidR="00491EEE" w:rsidRPr="00CC27F5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24074C8C" w14:textId="6F4E2BBA" w:rsidR="00754128" w:rsidRDefault="005F1533" w:rsidP="00F30894">
      <w:pPr>
        <w:jc w:val="both"/>
      </w:pPr>
      <w:r>
        <w:t>In this contribution</w:t>
      </w:r>
      <w:r w:rsidR="00754128">
        <w:t xml:space="preserve"> paper</w:t>
      </w:r>
      <w:r>
        <w:t>, we present design details</w:t>
      </w:r>
      <w:r w:rsidR="00754128">
        <w:t xml:space="preserve"> and considerations for</w:t>
      </w:r>
      <w:r>
        <w:t xml:space="preserve"> </w:t>
      </w:r>
      <w:r w:rsidR="00754128">
        <w:t xml:space="preserve">choosing the UL layout. </w:t>
      </w:r>
    </w:p>
    <w:p w14:paraId="488AD007" w14:textId="7CF6C226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2E53CF">
        <w:t>Discussion</w:t>
      </w:r>
    </w:p>
    <w:p w14:paraId="1197DD14" w14:textId="25B940B0" w:rsidR="007764E4" w:rsidRDefault="00DB7430" w:rsidP="00DB7430">
      <w:pPr>
        <w:textAlignment w:val="auto"/>
        <w:rPr>
          <w:lang w:val="en-GB"/>
        </w:rPr>
      </w:pPr>
      <w:r>
        <w:rPr>
          <w:lang w:val="en-GB"/>
        </w:rPr>
        <w:t>In RAN1 #87, the following agreement was made regarding the determination of the sTTI pattern for the UL of a 2-symbol low latency operation:</w:t>
      </w:r>
    </w:p>
    <w:p w14:paraId="424E1FDE" w14:textId="4A295A98" w:rsidR="00AE65BC" w:rsidRPr="00AE65BC" w:rsidRDefault="00AE65BC" w:rsidP="00DB7430">
      <w:pPr>
        <w:textAlignment w:val="auto"/>
        <w:rPr>
          <w:b/>
          <w:u w:val="single"/>
          <w:lang w:val="en-GB"/>
        </w:rPr>
      </w:pPr>
      <w:r w:rsidRPr="00AE65BC">
        <w:rPr>
          <w:b/>
          <w:u w:val="single"/>
          <w:lang w:val="en-GB"/>
        </w:rPr>
        <w:t>Agreement:</w:t>
      </w:r>
    </w:p>
    <w:p w14:paraId="624829EC" w14:textId="0692D3E6" w:rsidR="00DB7430" w:rsidRPr="004B23B0" w:rsidRDefault="00DB7430" w:rsidP="00124D8C">
      <w:pPr>
        <w:pStyle w:val="ListParagraph"/>
        <w:numPr>
          <w:ilvl w:val="0"/>
          <w:numId w:val="4"/>
        </w:numPr>
        <w:rPr>
          <w:i/>
          <w:sz w:val="20"/>
          <w:lang w:val="en-GB"/>
        </w:rPr>
      </w:pPr>
      <w:r w:rsidRPr="004B23B0">
        <w:rPr>
          <w:i/>
          <w:sz w:val="20"/>
          <w:lang w:val="en-GB"/>
        </w:rPr>
        <w:t>For 2-symbol sTTI, down-select the UL sTTI pattern for sPUSCH between (2,2,3,2,2,3) and (3,2,2,2,2,3).</w:t>
      </w:r>
    </w:p>
    <w:p w14:paraId="617EF8BC" w14:textId="691C57A3" w:rsidR="00DB7430" w:rsidRPr="00DB7430" w:rsidRDefault="00DB7430" w:rsidP="00961ADB">
      <w:pPr>
        <w:pStyle w:val="ListParagraph"/>
        <w:ind w:left="936"/>
        <w:rPr>
          <w:sz w:val="20"/>
        </w:rPr>
      </w:pPr>
    </w:p>
    <w:p w14:paraId="4494C36A" w14:textId="18008ADE" w:rsidR="00B45186" w:rsidRPr="00961ADB" w:rsidRDefault="00DB7430" w:rsidP="00961ADB">
      <w:r>
        <w:t xml:space="preserve">This document discusses the design considerations related to </w:t>
      </w:r>
      <w:r w:rsidR="00961ADB">
        <w:t>this topic</w:t>
      </w:r>
      <w:r>
        <w:t>.</w:t>
      </w:r>
    </w:p>
    <w:p w14:paraId="4343C0F7" w14:textId="0D6507D7" w:rsidR="002B0459" w:rsidRDefault="009E0303" w:rsidP="002B0459">
      <w:pPr>
        <w:pStyle w:val="Heading1"/>
        <w:jc w:val="both"/>
      </w:pPr>
      <w:r>
        <w:t>3</w:t>
      </w:r>
      <w:r w:rsidR="002B0459" w:rsidRPr="00CC27F5">
        <w:tab/>
      </w:r>
      <w:r w:rsidR="002B0459">
        <w:t>2-Symbol sTTI Pattern and DMRS Locations</w:t>
      </w:r>
    </w:p>
    <w:p w14:paraId="48D8B9C5" w14:textId="06E325B7" w:rsidR="0070076F" w:rsidRDefault="0070076F" w:rsidP="00306439">
      <w:pPr>
        <w:jc w:val="both"/>
        <w:rPr>
          <w:lang w:val="en-GB"/>
        </w:rPr>
      </w:pPr>
      <w:r>
        <w:rPr>
          <w:lang w:val="en-GB"/>
        </w:rPr>
        <w:t>The two considered UL layout</w:t>
      </w:r>
      <w:r w:rsidR="00556431">
        <w:rPr>
          <w:lang w:val="en-GB"/>
        </w:rPr>
        <w:t>s both end with a 3-symbol sTTI</w:t>
      </w:r>
      <w:r>
        <w:rPr>
          <w:lang w:val="en-GB"/>
        </w:rPr>
        <w:t>, which is a necessary to allow for SRS transmission over the last symbol of a subframe. Hence, the core differentiating factor between the two layouts is the overall HARQ turnaround time that can be achieved if one is chosen.</w:t>
      </w:r>
    </w:p>
    <w:p w14:paraId="4471F927" w14:textId="1FA04984" w:rsidR="00556431" w:rsidRDefault="0070076F" w:rsidP="00306439">
      <w:pPr>
        <w:jc w:val="both"/>
        <w:rPr>
          <w:lang w:val="en-GB"/>
        </w:rPr>
      </w:pPr>
      <w:r>
        <w:rPr>
          <w:lang w:val="en-GB"/>
        </w:rPr>
        <w:t>To</w:t>
      </w:r>
      <w:r w:rsidR="00556431">
        <w:rPr>
          <w:lang w:val="en-GB"/>
        </w:rPr>
        <w:t xml:space="preserve"> understand which layout is preferred</w:t>
      </w:r>
      <w:r>
        <w:rPr>
          <w:lang w:val="en-GB"/>
        </w:rPr>
        <w:t xml:space="preserve">, we consider different DL layouts as agreed in RAN1 #87, </w:t>
      </w:r>
      <w:r w:rsidR="00556431">
        <w:rPr>
          <w:lang w:val="en-GB"/>
        </w:rPr>
        <w:t xml:space="preserve">and compute the average HARQ turnaround time for both proposed UL layouts. Further, the HARQ turnaround time is obtained for different HARQ delay </w:t>
      </w:r>
      <m:oMath>
        <m:r>
          <w:rPr>
            <w:rFonts w:ascii="Cambria Math" w:hAnsi="Cambria Math"/>
            <w:lang w:val="en-GB"/>
          </w:rPr>
          <m:t>n+k</m:t>
        </m:r>
      </m:oMath>
      <w:r w:rsidR="00556431">
        <w:rPr>
          <w:lang w:val="en-GB"/>
        </w:rPr>
        <w:t xml:space="preserve">. In particular, we consider </w:t>
      </w:r>
      <m:oMath>
        <m:r>
          <w:rPr>
            <w:rFonts w:ascii="Cambria Math" w:hAnsi="Cambria Math"/>
            <w:lang w:val="en-GB"/>
          </w:rPr>
          <m:t>k=4,5</m:t>
        </m:r>
      </m:oMath>
      <w:r w:rsidR="00556431">
        <w:rPr>
          <w:lang w:val="en-GB"/>
        </w:rPr>
        <w:t xml:space="preserve"> and </w:t>
      </w:r>
      <m:oMath>
        <m:r>
          <w:rPr>
            <w:rFonts w:ascii="Cambria Math" w:hAnsi="Cambria Math"/>
            <w:lang w:val="en-GB"/>
          </w:rPr>
          <m:t>6</m:t>
        </m:r>
      </m:oMath>
      <w:r w:rsidR="00556431">
        <w:rPr>
          <w:lang w:val="en-GB"/>
        </w:rPr>
        <w:t xml:space="preserve">. Table 1-3 show the mean as well as maximum DL HARQ turnaround time in terms of the number of OFDM symbols for HARQ delays of </w:t>
      </w:r>
      <m:oMath>
        <m:r>
          <w:rPr>
            <w:rFonts w:ascii="Cambria Math" w:hAnsi="Cambria Math"/>
            <w:lang w:val="en-GB"/>
          </w:rPr>
          <m:t>n+4</m:t>
        </m:r>
      </m:oMath>
      <w:r w:rsidR="00556431">
        <w:rPr>
          <w:lang w:val="en-GB"/>
        </w:rPr>
        <w:t xml:space="preserve">, </w:t>
      </w:r>
      <m:oMath>
        <m:r>
          <w:rPr>
            <w:rFonts w:ascii="Cambria Math" w:hAnsi="Cambria Math"/>
            <w:lang w:val="en-GB"/>
          </w:rPr>
          <m:t>n+5</m:t>
        </m:r>
      </m:oMath>
      <w:r w:rsidR="00556431">
        <w:rPr>
          <w:lang w:val="en-GB"/>
        </w:rPr>
        <w:t xml:space="preserve">, and </w:t>
      </w:r>
      <m:oMath>
        <m:r>
          <w:rPr>
            <w:rFonts w:ascii="Cambria Math" w:hAnsi="Cambria Math"/>
            <w:lang w:val="en-GB"/>
          </w:rPr>
          <m:t>n+6</m:t>
        </m:r>
      </m:oMath>
      <w:r w:rsidR="00556431">
        <w:rPr>
          <w:lang w:val="en-GB"/>
        </w:rPr>
        <w:t>, respectively. The UL configuration 1 refers to {3,2,2,2,2,3} and UL configuration 2 refers to {2,2,3,2,2,3}.</w:t>
      </w:r>
    </w:p>
    <w:p w14:paraId="63702282" w14:textId="77777777" w:rsidR="00556431" w:rsidRDefault="00556431" w:rsidP="00306439">
      <w:pPr>
        <w:jc w:val="both"/>
        <w:rPr>
          <w:lang w:val="en-GB"/>
        </w:rPr>
      </w:pPr>
    </w:p>
    <w:p w14:paraId="13A157BA" w14:textId="052B7B90" w:rsidR="00556431" w:rsidRDefault="00556431" w:rsidP="00556431">
      <w:pPr>
        <w:pStyle w:val="Caption"/>
        <w:keepNext/>
        <w:jc w:val="center"/>
      </w:pPr>
      <w:r>
        <w:t xml:space="preserve">Table </w:t>
      </w:r>
      <w:fldSimple w:instr=" SEQ Table \* ARABIC ">
        <w:r w:rsidR="00447226">
          <w:rPr>
            <w:noProof/>
          </w:rPr>
          <w:t>1</w:t>
        </w:r>
      </w:fldSimple>
      <w:r>
        <w:t xml:space="preserve">: Mean/Max DL HARQ turnaround delay in OFDM symbols for </w:t>
      </w:r>
      <m:oMath>
        <m:r>
          <m:rPr>
            <m:sty m:val="bi"/>
          </m:rPr>
          <w:rPr>
            <w:rFonts w:ascii="Cambria Math" w:hAnsi="Cambria Math"/>
          </w:rPr>
          <m:t xml:space="preserve">n+4 </m:t>
        </m:r>
      </m:oMath>
      <w:r>
        <w:t>HARQ delay.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60"/>
        <w:gridCol w:w="1926"/>
        <w:gridCol w:w="1926"/>
      </w:tblGrid>
      <w:tr w:rsidR="00556431" w14:paraId="53E05B75" w14:textId="77777777" w:rsidTr="00FC5EB7">
        <w:trPr>
          <w:jc w:val="center"/>
        </w:trPr>
        <w:tc>
          <w:tcPr>
            <w:tcW w:w="1660" w:type="dxa"/>
          </w:tcPr>
          <w:p w14:paraId="1A906D98" w14:textId="77777777" w:rsidR="00556431" w:rsidRDefault="00556431" w:rsidP="00FC5EB7">
            <w:pPr>
              <w:jc w:val="center"/>
              <w:rPr>
                <w:lang w:val="en-GB"/>
              </w:rPr>
            </w:pPr>
          </w:p>
        </w:tc>
        <w:tc>
          <w:tcPr>
            <w:tcW w:w="1926" w:type="dxa"/>
          </w:tcPr>
          <w:p w14:paraId="31C918A4" w14:textId="646CBC5F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UL sTTI configuration 1</w:t>
            </w:r>
          </w:p>
        </w:tc>
        <w:tc>
          <w:tcPr>
            <w:tcW w:w="1926" w:type="dxa"/>
          </w:tcPr>
          <w:p w14:paraId="7A34BA6A" w14:textId="2AB2A992" w:rsidR="00556431" w:rsidRDefault="00556431" w:rsidP="0055643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UL sTTI configuration 2</w:t>
            </w:r>
          </w:p>
        </w:tc>
      </w:tr>
      <w:tr w:rsidR="00556431" w14:paraId="223544C4" w14:textId="77777777" w:rsidTr="00FC5EB7">
        <w:trPr>
          <w:trHeight w:val="624"/>
          <w:jc w:val="center"/>
        </w:trPr>
        <w:tc>
          <w:tcPr>
            <w:tcW w:w="1660" w:type="dxa"/>
          </w:tcPr>
          <w:p w14:paraId="61218785" w14:textId="21B8F4D2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 Symb. PDCCH</w:t>
            </w:r>
          </w:p>
        </w:tc>
        <w:tc>
          <w:tcPr>
            <w:tcW w:w="1926" w:type="dxa"/>
          </w:tcPr>
          <w:p w14:paraId="5E58E85C" w14:textId="77777777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17.17   /   19</w:t>
            </w:r>
          </w:p>
        </w:tc>
        <w:tc>
          <w:tcPr>
            <w:tcW w:w="1926" w:type="dxa"/>
          </w:tcPr>
          <w:p w14:paraId="3825EE57" w14:textId="77777777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17.33   /   19</w:t>
            </w:r>
          </w:p>
        </w:tc>
      </w:tr>
      <w:tr w:rsidR="00556431" w14:paraId="53F1C341" w14:textId="77777777" w:rsidTr="00FC5EB7">
        <w:trPr>
          <w:jc w:val="center"/>
        </w:trPr>
        <w:tc>
          <w:tcPr>
            <w:tcW w:w="1660" w:type="dxa"/>
          </w:tcPr>
          <w:p w14:paraId="709BDFC7" w14:textId="1AC845D1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Symb. PDCCH</w:t>
            </w:r>
          </w:p>
        </w:tc>
        <w:tc>
          <w:tcPr>
            <w:tcW w:w="1926" w:type="dxa"/>
          </w:tcPr>
          <w:p w14:paraId="26E4C78F" w14:textId="77777777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18    /    19</w:t>
            </w:r>
          </w:p>
        </w:tc>
        <w:tc>
          <w:tcPr>
            <w:tcW w:w="1926" w:type="dxa"/>
          </w:tcPr>
          <w:p w14:paraId="76B9E0CB" w14:textId="77777777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18.33   /    19</w:t>
            </w:r>
          </w:p>
        </w:tc>
      </w:tr>
      <w:tr w:rsidR="00556431" w14:paraId="0CFD92FA" w14:textId="77777777" w:rsidTr="00FC5EB7">
        <w:trPr>
          <w:jc w:val="center"/>
        </w:trPr>
        <w:tc>
          <w:tcPr>
            <w:tcW w:w="1660" w:type="dxa"/>
          </w:tcPr>
          <w:p w14:paraId="7CDC8A06" w14:textId="6379B763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 Symb. PDCCH</w:t>
            </w:r>
          </w:p>
        </w:tc>
        <w:tc>
          <w:tcPr>
            <w:tcW w:w="1926" w:type="dxa"/>
          </w:tcPr>
          <w:p w14:paraId="33A7FA39" w14:textId="77777777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17.5    /   19</w:t>
            </w:r>
          </w:p>
        </w:tc>
        <w:tc>
          <w:tcPr>
            <w:tcW w:w="1926" w:type="dxa"/>
          </w:tcPr>
          <w:p w14:paraId="341B0E3A" w14:textId="77777777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18    /   20</w:t>
            </w:r>
          </w:p>
        </w:tc>
      </w:tr>
    </w:tbl>
    <w:p w14:paraId="60E01606" w14:textId="517D0991" w:rsidR="0070076F" w:rsidRDefault="0070076F" w:rsidP="00306439">
      <w:pPr>
        <w:jc w:val="both"/>
        <w:rPr>
          <w:lang w:val="en-GB"/>
        </w:rPr>
      </w:pPr>
    </w:p>
    <w:p w14:paraId="3C48991B" w14:textId="43CE5DBA" w:rsidR="00556431" w:rsidRDefault="00556431" w:rsidP="00556431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 w:rsidR="00447226">
          <w:rPr>
            <w:noProof/>
          </w:rPr>
          <w:t>2</w:t>
        </w:r>
      </w:fldSimple>
      <w:r>
        <w:t xml:space="preserve">: </w:t>
      </w:r>
      <w:r w:rsidRPr="001B1BB1">
        <w:t>Mean/Max DL HARQ turnarou</w:t>
      </w:r>
      <w:r>
        <w:t>nd delay in OFDM symbol</w:t>
      </w:r>
      <w:r w:rsidR="00447226">
        <w:t xml:space="preserve">s for </w:t>
      </w:r>
      <m:oMath>
        <m:r>
          <m:rPr>
            <m:sty m:val="bi"/>
          </m:rPr>
          <w:rPr>
            <w:rFonts w:ascii="Cambria Math" w:hAnsi="Cambria Math"/>
          </w:rPr>
          <m:t>n+5</m:t>
        </m:r>
      </m:oMath>
      <w:r w:rsidRPr="001B1BB1">
        <w:t xml:space="preserve"> HARQ delay.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65"/>
        <w:gridCol w:w="1926"/>
        <w:gridCol w:w="1926"/>
      </w:tblGrid>
      <w:tr w:rsidR="00556431" w14:paraId="40FF2941" w14:textId="77777777" w:rsidTr="00FC5EB7">
        <w:trPr>
          <w:jc w:val="center"/>
        </w:trPr>
        <w:tc>
          <w:tcPr>
            <w:tcW w:w="1665" w:type="dxa"/>
          </w:tcPr>
          <w:p w14:paraId="57FF9EAF" w14:textId="77777777" w:rsidR="00556431" w:rsidRDefault="00556431" w:rsidP="00FC5EB7">
            <w:pPr>
              <w:jc w:val="center"/>
              <w:rPr>
                <w:lang w:val="en-GB"/>
              </w:rPr>
            </w:pPr>
          </w:p>
        </w:tc>
        <w:tc>
          <w:tcPr>
            <w:tcW w:w="1926" w:type="dxa"/>
          </w:tcPr>
          <w:p w14:paraId="04778A93" w14:textId="26DB5B88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UL sTTI configuration 1</w:t>
            </w:r>
          </w:p>
        </w:tc>
        <w:tc>
          <w:tcPr>
            <w:tcW w:w="1926" w:type="dxa"/>
          </w:tcPr>
          <w:p w14:paraId="5958DC10" w14:textId="3D49958E" w:rsidR="00556431" w:rsidRDefault="00556431" w:rsidP="0055643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UL sTTI configuration 2</w:t>
            </w:r>
          </w:p>
        </w:tc>
      </w:tr>
      <w:tr w:rsidR="00556431" w14:paraId="735FA59A" w14:textId="77777777" w:rsidTr="00FC5EB7">
        <w:trPr>
          <w:jc w:val="center"/>
        </w:trPr>
        <w:tc>
          <w:tcPr>
            <w:tcW w:w="1665" w:type="dxa"/>
          </w:tcPr>
          <w:p w14:paraId="17DE7B7B" w14:textId="2E79E452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 Symb. PDCCH</w:t>
            </w:r>
          </w:p>
        </w:tc>
        <w:tc>
          <w:tcPr>
            <w:tcW w:w="1926" w:type="dxa"/>
          </w:tcPr>
          <w:p w14:paraId="4D33E17E" w14:textId="77777777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20.83   /   22</w:t>
            </w:r>
          </w:p>
        </w:tc>
        <w:tc>
          <w:tcPr>
            <w:tcW w:w="1926" w:type="dxa"/>
          </w:tcPr>
          <w:p w14:paraId="777C373A" w14:textId="77777777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21.5   /   22</w:t>
            </w:r>
          </w:p>
        </w:tc>
      </w:tr>
      <w:tr w:rsidR="00556431" w14:paraId="32069614" w14:textId="77777777" w:rsidTr="00FC5EB7">
        <w:trPr>
          <w:jc w:val="center"/>
        </w:trPr>
        <w:tc>
          <w:tcPr>
            <w:tcW w:w="1665" w:type="dxa"/>
          </w:tcPr>
          <w:p w14:paraId="3760F6C3" w14:textId="1538E593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Symb. PDCCH</w:t>
            </w:r>
          </w:p>
        </w:tc>
        <w:tc>
          <w:tcPr>
            <w:tcW w:w="1926" w:type="dxa"/>
          </w:tcPr>
          <w:p w14:paraId="1DE76D62" w14:textId="77777777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21.67    /    23</w:t>
            </w:r>
          </w:p>
        </w:tc>
        <w:tc>
          <w:tcPr>
            <w:tcW w:w="1926" w:type="dxa"/>
          </w:tcPr>
          <w:p w14:paraId="3274484E" w14:textId="77777777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22.5   /    24</w:t>
            </w:r>
          </w:p>
        </w:tc>
      </w:tr>
      <w:tr w:rsidR="00556431" w14:paraId="1231F2C1" w14:textId="77777777" w:rsidTr="00FC5EB7">
        <w:trPr>
          <w:jc w:val="center"/>
        </w:trPr>
        <w:tc>
          <w:tcPr>
            <w:tcW w:w="1665" w:type="dxa"/>
          </w:tcPr>
          <w:p w14:paraId="41B84A84" w14:textId="42CBEC54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 Symb. PDCCH</w:t>
            </w:r>
          </w:p>
        </w:tc>
        <w:tc>
          <w:tcPr>
            <w:tcW w:w="1926" w:type="dxa"/>
          </w:tcPr>
          <w:p w14:paraId="560F8E35" w14:textId="77777777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21.83    /   24</w:t>
            </w:r>
          </w:p>
        </w:tc>
        <w:tc>
          <w:tcPr>
            <w:tcW w:w="1926" w:type="dxa"/>
          </w:tcPr>
          <w:p w14:paraId="08006511" w14:textId="77777777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22.17    /   24</w:t>
            </w:r>
          </w:p>
        </w:tc>
      </w:tr>
    </w:tbl>
    <w:p w14:paraId="70300433" w14:textId="77777777" w:rsidR="00556431" w:rsidRDefault="00556431" w:rsidP="00306439">
      <w:pPr>
        <w:jc w:val="both"/>
        <w:rPr>
          <w:lang w:val="en-GB"/>
        </w:rPr>
      </w:pPr>
    </w:p>
    <w:p w14:paraId="78027C3F" w14:textId="12082C3C" w:rsidR="00447226" w:rsidRDefault="00447226" w:rsidP="00447226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>:</w:t>
      </w:r>
      <w:r w:rsidRPr="00222717">
        <w:t xml:space="preserve"> Mean/Max DL HARQ turnaround delay in OFDM symbols for </w:t>
      </w:r>
      <m:oMath>
        <m:r>
          <m:rPr>
            <m:sty m:val="bi"/>
          </m:rPr>
          <w:rPr>
            <w:rFonts w:ascii="Cambria Math" w:hAnsi="Cambria Math"/>
          </w:rPr>
          <m:t xml:space="preserve">n+6 </m:t>
        </m:r>
      </m:oMath>
      <w:r w:rsidRPr="00222717">
        <w:t>HARQ delay.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60"/>
        <w:gridCol w:w="1926"/>
        <w:gridCol w:w="1926"/>
      </w:tblGrid>
      <w:tr w:rsidR="00556431" w14:paraId="27BB9D26" w14:textId="77777777" w:rsidTr="00FC5EB7">
        <w:trPr>
          <w:jc w:val="center"/>
        </w:trPr>
        <w:tc>
          <w:tcPr>
            <w:tcW w:w="1660" w:type="dxa"/>
          </w:tcPr>
          <w:p w14:paraId="1FAF32CE" w14:textId="77777777" w:rsidR="00556431" w:rsidRDefault="00556431" w:rsidP="00FC5EB7">
            <w:pPr>
              <w:jc w:val="center"/>
              <w:rPr>
                <w:lang w:val="en-GB"/>
              </w:rPr>
            </w:pPr>
          </w:p>
        </w:tc>
        <w:tc>
          <w:tcPr>
            <w:tcW w:w="1926" w:type="dxa"/>
          </w:tcPr>
          <w:p w14:paraId="1F3CCF7F" w14:textId="0DB9C6BD" w:rsidR="00556431" w:rsidRDefault="00556431" w:rsidP="0055643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UL sTTI configuration 1</w:t>
            </w:r>
          </w:p>
        </w:tc>
        <w:tc>
          <w:tcPr>
            <w:tcW w:w="1926" w:type="dxa"/>
          </w:tcPr>
          <w:p w14:paraId="09A55BB3" w14:textId="4E55BF1B" w:rsidR="00556431" w:rsidRDefault="00447226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UL sTTI configuration 2</w:t>
            </w:r>
          </w:p>
        </w:tc>
      </w:tr>
      <w:tr w:rsidR="00556431" w14:paraId="1F3CC1E4" w14:textId="77777777" w:rsidTr="00FC5EB7">
        <w:trPr>
          <w:jc w:val="center"/>
        </w:trPr>
        <w:tc>
          <w:tcPr>
            <w:tcW w:w="1660" w:type="dxa"/>
          </w:tcPr>
          <w:p w14:paraId="63887A58" w14:textId="0EE7781E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 Sym</w:t>
            </w:r>
            <w:r w:rsidR="00447226">
              <w:rPr>
                <w:lang w:val="en-GB"/>
              </w:rPr>
              <w:t>b.</w:t>
            </w:r>
            <w:r>
              <w:rPr>
                <w:lang w:val="en-GB"/>
              </w:rPr>
              <w:t xml:space="preserve"> PDCCH</w:t>
            </w:r>
          </w:p>
        </w:tc>
        <w:tc>
          <w:tcPr>
            <w:tcW w:w="1926" w:type="dxa"/>
          </w:tcPr>
          <w:p w14:paraId="05CA5D03" w14:textId="77777777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25.17   /   28</w:t>
            </w:r>
          </w:p>
        </w:tc>
        <w:tc>
          <w:tcPr>
            <w:tcW w:w="1926" w:type="dxa"/>
          </w:tcPr>
          <w:p w14:paraId="365613A7" w14:textId="77777777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25.5   /   28</w:t>
            </w:r>
          </w:p>
        </w:tc>
      </w:tr>
      <w:tr w:rsidR="00556431" w14:paraId="2E175A4E" w14:textId="77777777" w:rsidTr="00FC5EB7">
        <w:trPr>
          <w:jc w:val="center"/>
        </w:trPr>
        <w:tc>
          <w:tcPr>
            <w:tcW w:w="1660" w:type="dxa"/>
          </w:tcPr>
          <w:p w14:paraId="78E70198" w14:textId="60F7E32C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Sym</w:t>
            </w:r>
            <w:r w:rsidR="00447226">
              <w:rPr>
                <w:lang w:val="en-GB"/>
              </w:rPr>
              <w:t>b.</w:t>
            </w:r>
            <w:r>
              <w:rPr>
                <w:lang w:val="en-GB"/>
              </w:rPr>
              <w:t xml:space="preserve"> PDCCH</w:t>
            </w:r>
          </w:p>
        </w:tc>
        <w:tc>
          <w:tcPr>
            <w:tcW w:w="1926" w:type="dxa"/>
          </w:tcPr>
          <w:p w14:paraId="51352625" w14:textId="77777777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26.33    /    28</w:t>
            </w:r>
          </w:p>
        </w:tc>
        <w:tc>
          <w:tcPr>
            <w:tcW w:w="1926" w:type="dxa"/>
          </w:tcPr>
          <w:p w14:paraId="055F24E7" w14:textId="77777777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26.17   /    28</w:t>
            </w:r>
          </w:p>
        </w:tc>
      </w:tr>
      <w:tr w:rsidR="00556431" w14:paraId="6C02515A" w14:textId="77777777" w:rsidTr="00FC5EB7">
        <w:trPr>
          <w:jc w:val="center"/>
        </w:trPr>
        <w:tc>
          <w:tcPr>
            <w:tcW w:w="1660" w:type="dxa"/>
          </w:tcPr>
          <w:p w14:paraId="50F03881" w14:textId="20D30BBE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 Sym</w:t>
            </w:r>
            <w:r w:rsidR="00447226">
              <w:rPr>
                <w:lang w:val="en-GB"/>
              </w:rPr>
              <w:t>b.</w:t>
            </w:r>
            <w:r>
              <w:rPr>
                <w:lang w:val="en-GB"/>
              </w:rPr>
              <w:t xml:space="preserve"> PDCCH</w:t>
            </w:r>
          </w:p>
        </w:tc>
        <w:tc>
          <w:tcPr>
            <w:tcW w:w="1926" w:type="dxa"/>
          </w:tcPr>
          <w:p w14:paraId="2AB4825C" w14:textId="77777777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25.83    /   28</w:t>
            </w:r>
          </w:p>
        </w:tc>
        <w:tc>
          <w:tcPr>
            <w:tcW w:w="1926" w:type="dxa"/>
          </w:tcPr>
          <w:p w14:paraId="2D5D368C" w14:textId="77777777" w:rsidR="00556431" w:rsidRDefault="00556431" w:rsidP="00FC5EB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25.83    /   28</w:t>
            </w:r>
          </w:p>
        </w:tc>
      </w:tr>
    </w:tbl>
    <w:p w14:paraId="38ABAC2B" w14:textId="77777777" w:rsidR="001F39B9" w:rsidRDefault="001F39B9" w:rsidP="00306439">
      <w:pPr>
        <w:jc w:val="both"/>
        <w:rPr>
          <w:lang w:val="en-GB"/>
        </w:rPr>
      </w:pPr>
    </w:p>
    <w:p w14:paraId="2729ED57" w14:textId="41409DE3" w:rsidR="00B939D5" w:rsidRDefault="00447226" w:rsidP="00306439">
      <w:pPr>
        <w:jc w:val="both"/>
        <w:rPr>
          <w:lang w:val="en-GB"/>
        </w:rPr>
      </w:pPr>
      <w:r>
        <w:rPr>
          <w:lang w:val="en-GB"/>
        </w:rPr>
        <w:t>Based on the analysis, it is apparent that the 1</w:t>
      </w:r>
      <w:r w:rsidRPr="00447226">
        <w:rPr>
          <w:vertAlign w:val="superscript"/>
          <w:lang w:val="en-GB"/>
        </w:rPr>
        <w:t>st</w:t>
      </w:r>
      <w:r>
        <w:rPr>
          <w:lang w:val="en-GB"/>
        </w:rPr>
        <w:t xml:space="preserve"> UL configuration provides a smaller HARQ turnaround time in most cases. Hence, </w:t>
      </w:r>
      <w:r w:rsidR="00B939D5">
        <w:rPr>
          <w:lang w:val="en-GB"/>
        </w:rPr>
        <w:t>we have:</w:t>
      </w:r>
    </w:p>
    <w:p w14:paraId="678FA948" w14:textId="0D5E2EFD" w:rsidR="00505BED" w:rsidRDefault="00B939D5" w:rsidP="00B939D5">
      <w:pPr>
        <w:rPr>
          <w:b/>
          <w:lang w:val="en-GB"/>
        </w:rPr>
      </w:pPr>
      <w:r w:rsidRPr="00263EA2">
        <w:rPr>
          <w:b/>
          <w:lang w:val="en-GB"/>
        </w:rPr>
        <w:t xml:space="preserve">Proposal </w:t>
      </w:r>
      <w:r w:rsidR="00447226">
        <w:rPr>
          <w:b/>
          <w:lang w:val="en-GB"/>
        </w:rPr>
        <w:t>1</w:t>
      </w:r>
      <w:r w:rsidRPr="00263EA2">
        <w:rPr>
          <w:b/>
          <w:lang w:val="en-GB"/>
        </w:rPr>
        <w:t xml:space="preserve">: For a 2-symbol sTTI operation in the UL, adopt </w:t>
      </w:r>
      <w:r w:rsidR="00447226">
        <w:rPr>
          <w:b/>
          <w:lang w:val="en-GB"/>
        </w:rPr>
        <w:t xml:space="preserve">the </w:t>
      </w:r>
      <w:r w:rsidRPr="00263EA2">
        <w:rPr>
          <w:b/>
          <w:lang w:val="en-GB"/>
        </w:rPr>
        <w:t>UL configuration 1</w:t>
      </w:r>
      <w:r w:rsidR="00447226">
        <w:rPr>
          <w:b/>
          <w:lang w:val="en-GB"/>
        </w:rPr>
        <w:t>, i.e.,</w:t>
      </w:r>
      <w:r w:rsidRPr="00263EA2">
        <w:rPr>
          <w:b/>
          <w:lang w:val="en-GB"/>
        </w:rPr>
        <w:t xml:space="preserve"> {3, 2, 2, 2, 2, 3}.</w:t>
      </w:r>
      <w:r>
        <w:rPr>
          <w:b/>
          <w:lang w:val="en-GB"/>
        </w:rPr>
        <w:t xml:space="preserve"> </w:t>
      </w:r>
    </w:p>
    <w:p w14:paraId="0E0B866C" w14:textId="0EBC5D36" w:rsidR="00447226" w:rsidRPr="00505BED" w:rsidRDefault="00447226" w:rsidP="00505BED">
      <w:pPr>
        <w:jc w:val="both"/>
        <w:rPr>
          <w:lang w:val="en-GB"/>
        </w:rPr>
      </w:pPr>
      <w:r w:rsidRPr="00505BED">
        <w:rPr>
          <w:lang w:val="en-GB"/>
        </w:rPr>
        <w:t xml:space="preserve">Proposal 1 applies to the case when only one of the two UL configurations should be chosen. However, </w:t>
      </w:r>
      <w:r w:rsidR="00505BED" w:rsidRPr="00505BED">
        <w:rPr>
          <w:lang w:val="en-GB"/>
        </w:rPr>
        <w:t>it may be favourable, especially from the forward-compatibility perspective, to allow the UL layout</w:t>
      </w:r>
      <w:r w:rsidR="009E0303">
        <w:rPr>
          <w:lang w:val="en-GB"/>
        </w:rPr>
        <w:t xml:space="preserve"> to</w:t>
      </w:r>
      <w:r w:rsidR="00505BED" w:rsidRPr="00505BED">
        <w:rPr>
          <w:lang w:val="en-GB"/>
        </w:rPr>
        <w:t xml:space="preserve"> be chosen b</w:t>
      </w:r>
      <w:r w:rsidR="00505BED">
        <w:rPr>
          <w:lang w:val="en-GB"/>
        </w:rPr>
        <w:t>ased on the DL layout. In particular, the UL layout can be tied to the DL layout. As an example, when CIF = 1 or 3, the DL layout follows {3,2,2,2,2,3} structure. For this case, the UL layout could be {3,2,2,2,2,3} as well. When the CIF = 2, the DL structure is {2,3,2,2,2,3}. For this case, the UL structure could be {2,2,3,2,2,3}. Once a user decodes PCFICH or receives the RRC signalling regarding the CIF value,</w:t>
      </w:r>
      <w:r w:rsidR="00245D6E">
        <w:rPr>
          <w:lang w:val="en-GB"/>
        </w:rPr>
        <w:t xml:space="preserve"> e.g. under cross-carrier scheduling,</w:t>
      </w:r>
      <w:r w:rsidR="00505BED">
        <w:rPr>
          <w:lang w:val="en-GB"/>
        </w:rPr>
        <w:t xml:space="preserve"> it automatically knows which DL and UL patterns are used. </w:t>
      </w:r>
      <w:r w:rsidR="00505BED" w:rsidRPr="00505BED">
        <w:rPr>
          <w:lang w:val="en-GB"/>
        </w:rPr>
        <w:t xml:space="preserve">  </w:t>
      </w:r>
    </w:p>
    <w:p w14:paraId="7F95F0EF" w14:textId="63310599" w:rsidR="00C05C25" w:rsidRPr="00961ADB" w:rsidRDefault="009E0303" w:rsidP="00BA2042">
      <w:pPr>
        <w:rPr>
          <w:b/>
          <w:lang w:val="en-GB"/>
        </w:rPr>
      </w:pPr>
      <w:r w:rsidRPr="00263EA2">
        <w:rPr>
          <w:b/>
          <w:lang w:val="en-GB"/>
        </w:rPr>
        <w:t xml:space="preserve">Proposal </w:t>
      </w:r>
      <w:r>
        <w:rPr>
          <w:b/>
          <w:lang w:val="en-GB"/>
        </w:rPr>
        <w:t>2</w:t>
      </w:r>
      <w:r w:rsidRPr="00263EA2">
        <w:rPr>
          <w:b/>
          <w:lang w:val="en-GB"/>
        </w:rPr>
        <w:t xml:space="preserve">: </w:t>
      </w:r>
      <w:r>
        <w:rPr>
          <w:b/>
          <w:lang w:val="en-GB"/>
        </w:rPr>
        <w:t xml:space="preserve">Consider defining two different UL patterns in a 2-symbol low latency operation, where each pattern is tied to one of the DL layouts. </w:t>
      </w:r>
    </w:p>
    <w:p w14:paraId="2F77E7C7" w14:textId="15ABA3B3" w:rsidR="00491EEE" w:rsidRDefault="00961ADB" w:rsidP="00F54277">
      <w:pPr>
        <w:pStyle w:val="Heading1"/>
        <w:ind w:left="0" w:firstLine="0"/>
        <w:jc w:val="both"/>
      </w:pPr>
      <w:r>
        <w:t>4</w:t>
      </w:r>
      <w:r w:rsidR="00491EEE" w:rsidRPr="00E05A22">
        <w:tab/>
      </w:r>
      <w:r w:rsidR="00BA2042">
        <w:t xml:space="preserve">         </w:t>
      </w:r>
      <w:r w:rsidR="00491EEE" w:rsidRPr="00E05A22">
        <w:t xml:space="preserve">Conclusions </w:t>
      </w:r>
    </w:p>
    <w:p w14:paraId="614D8BD3" w14:textId="77777777" w:rsidR="00447226" w:rsidRDefault="00447226" w:rsidP="00447226">
      <w:pPr>
        <w:rPr>
          <w:b/>
          <w:lang w:val="en-GB"/>
        </w:rPr>
      </w:pPr>
      <w:r w:rsidRPr="00263EA2">
        <w:rPr>
          <w:b/>
          <w:lang w:val="en-GB"/>
        </w:rPr>
        <w:t xml:space="preserve">Proposal </w:t>
      </w:r>
      <w:r>
        <w:rPr>
          <w:b/>
          <w:lang w:val="en-GB"/>
        </w:rPr>
        <w:t>1</w:t>
      </w:r>
      <w:r w:rsidRPr="00263EA2">
        <w:rPr>
          <w:b/>
          <w:lang w:val="en-GB"/>
        </w:rPr>
        <w:t xml:space="preserve">: For a 2-symbol sTTI operation in the UL, adopt </w:t>
      </w:r>
      <w:r>
        <w:rPr>
          <w:b/>
          <w:lang w:val="en-GB"/>
        </w:rPr>
        <w:t xml:space="preserve">the </w:t>
      </w:r>
      <w:r w:rsidRPr="00263EA2">
        <w:rPr>
          <w:b/>
          <w:lang w:val="en-GB"/>
        </w:rPr>
        <w:t>UL configuration 1</w:t>
      </w:r>
      <w:r>
        <w:rPr>
          <w:b/>
          <w:lang w:val="en-GB"/>
        </w:rPr>
        <w:t>, i.e.,</w:t>
      </w:r>
      <w:r w:rsidRPr="00263EA2">
        <w:rPr>
          <w:b/>
          <w:lang w:val="en-GB"/>
        </w:rPr>
        <w:t xml:space="preserve"> {3, 2, 2, 2, 2, 3}.</w:t>
      </w:r>
      <w:r>
        <w:rPr>
          <w:b/>
          <w:lang w:val="en-GB"/>
        </w:rPr>
        <w:t xml:space="preserve"> </w:t>
      </w:r>
    </w:p>
    <w:p w14:paraId="1266F8BE" w14:textId="398A634C" w:rsidR="009E0303" w:rsidRDefault="00482B01" w:rsidP="009E0303">
      <w:pPr>
        <w:rPr>
          <w:b/>
          <w:lang w:val="en-GB"/>
        </w:rPr>
      </w:pPr>
      <w:r w:rsidRPr="00263EA2">
        <w:rPr>
          <w:b/>
          <w:lang w:val="en-GB"/>
        </w:rPr>
        <w:t xml:space="preserve">Proposal </w:t>
      </w:r>
      <w:r>
        <w:rPr>
          <w:b/>
          <w:lang w:val="en-GB"/>
        </w:rPr>
        <w:t>2</w:t>
      </w:r>
      <w:r w:rsidRPr="00263EA2">
        <w:rPr>
          <w:b/>
          <w:lang w:val="en-GB"/>
        </w:rPr>
        <w:t xml:space="preserve">: </w:t>
      </w:r>
      <w:r w:rsidR="009E0303">
        <w:rPr>
          <w:b/>
          <w:lang w:val="en-GB"/>
        </w:rPr>
        <w:t xml:space="preserve">Consider defining two different UL patterns in a 2-symbol low latency operation, where each pattern is tied to one of the DL layouts. </w:t>
      </w:r>
    </w:p>
    <w:p w14:paraId="4E5C19F2" w14:textId="303022C6" w:rsidR="007A712E" w:rsidRPr="00482B01" w:rsidRDefault="007A712E" w:rsidP="000B32A6">
      <w:pPr>
        <w:jc w:val="both"/>
        <w:rPr>
          <w:b/>
          <w:lang w:val="en-GB"/>
        </w:rPr>
      </w:pPr>
      <w:bookmarkStart w:id="2" w:name="_GoBack"/>
      <w:bookmarkEnd w:id="2"/>
    </w:p>
    <w:sectPr w:rsidR="007A712E" w:rsidRPr="00482B01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694214" w14:textId="77777777" w:rsidR="00A4346C" w:rsidRDefault="00A4346C">
      <w:r>
        <w:separator/>
      </w:r>
    </w:p>
  </w:endnote>
  <w:endnote w:type="continuationSeparator" w:id="0">
    <w:p w14:paraId="05AE87C7" w14:textId="77777777" w:rsidR="00A4346C" w:rsidRDefault="00A4346C">
      <w:r>
        <w:continuationSeparator/>
      </w:r>
    </w:p>
  </w:endnote>
  <w:endnote w:type="continuationNotice" w:id="1">
    <w:p w14:paraId="50391C51" w14:textId="77777777" w:rsidR="00A4346C" w:rsidRDefault="00A434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23873" w14:textId="77777777" w:rsidR="006B0542" w:rsidRDefault="006B05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6B0542" w:rsidRDefault="006B05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9E23B" w14:textId="6AD02AAF" w:rsidR="006B0542" w:rsidRDefault="006B05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5D6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45D6E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EEFB8E" w14:textId="77777777" w:rsidR="00A4346C" w:rsidRDefault="00A4346C">
      <w:r>
        <w:separator/>
      </w:r>
    </w:p>
  </w:footnote>
  <w:footnote w:type="continuationSeparator" w:id="0">
    <w:p w14:paraId="348F7779" w14:textId="77777777" w:rsidR="00A4346C" w:rsidRDefault="00A4346C">
      <w:r>
        <w:continuationSeparator/>
      </w:r>
    </w:p>
  </w:footnote>
  <w:footnote w:type="continuationNotice" w:id="1">
    <w:p w14:paraId="05A9F33E" w14:textId="77777777" w:rsidR="00A4346C" w:rsidRDefault="00A4346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188DA" w14:textId="77777777" w:rsidR="006B0542" w:rsidRDefault="006B05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E1F0625"/>
    <w:multiLevelType w:val="hybridMultilevel"/>
    <w:tmpl w:val="B8982612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 w15:restartNumberingAfterBreak="0">
    <w:nsid w:val="63AA3D88"/>
    <w:multiLevelType w:val="hybridMultilevel"/>
    <w:tmpl w:val="731A26C6"/>
    <w:lvl w:ilvl="0" w:tplc="906E3CD2">
      <w:start w:val="1"/>
      <w:numFmt w:val="decimal"/>
      <w:pStyle w:val="Heading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BF42D8"/>
    <w:multiLevelType w:val="hybridMultilevel"/>
    <w:tmpl w:val="4308162E"/>
    <w:lvl w:ilvl="0" w:tplc="3F12E348">
      <w:start w:val="1"/>
      <w:numFmt w:val="decimal"/>
      <w:pStyle w:val="Heading5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E75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5FD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0E3"/>
    <w:rsid w:val="000377B8"/>
    <w:rsid w:val="00037A21"/>
    <w:rsid w:val="00037C88"/>
    <w:rsid w:val="000404F2"/>
    <w:rsid w:val="000417B6"/>
    <w:rsid w:val="000421A0"/>
    <w:rsid w:val="000422E6"/>
    <w:rsid w:val="000429D0"/>
    <w:rsid w:val="00042B1B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A47"/>
    <w:rsid w:val="00054700"/>
    <w:rsid w:val="00054D76"/>
    <w:rsid w:val="00054F5A"/>
    <w:rsid w:val="00055B35"/>
    <w:rsid w:val="0005602E"/>
    <w:rsid w:val="00056057"/>
    <w:rsid w:val="000565AE"/>
    <w:rsid w:val="000570A3"/>
    <w:rsid w:val="000570E2"/>
    <w:rsid w:val="0005759C"/>
    <w:rsid w:val="000576D0"/>
    <w:rsid w:val="00057F6C"/>
    <w:rsid w:val="00060BE0"/>
    <w:rsid w:val="00060D34"/>
    <w:rsid w:val="00060FDB"/>
    <w:rsid w:val="000612C5"/>
    <w:rsid w:val="00061CAB"/>
    <w:rsid w:val="00061FD7"/>
    <w:rsid w:val="00062B65"/>
    <w:rsid w:val="00062CA8"/>
    <w:rsid w:val="00063297"/>
    <w:rsid w:val="00063E21"/>
    <w:rsid w:val="00063F57"/>
    <w:rsid w:val="0006549C"/>
    <w:rsid w:val="0006633C"/>
    <w:rsid w:val="00066576"/>
    <w:rsid w:val="00066696"/>
    <w:rsid w:val="000667D1"/>
    <w:rsid w:val="00066B79"/>
    <w:rsid w:val="0006722B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5C29"/>
    <w:rsid w:val="00077EB9"/>
    <w:rsid w:val="000801D8"/>
    <w:rsid w:val="00080783"/>
    <w:rsid w:val="0008205A"/>
    <w:rsid w:val="0008257A"/>
    <w:rsid w:val="000831C7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2C1E"/>
    <w:rsid w:val="000931C3"/>
    <w:rsid w:val="00093B1F"/>
    <w:rsid w:val="00094EF2"/>
    <w:rsid w:val="0009559C"/>
    <w:rsid w:val="0009709B"/>
    <w:rsid w:val="000A0733"/>
    <w:rsid w:val="000A0D72"/>
    <w:rsid w:val="000A0E99"/>
    <w:rsid w:val="000A13DD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BA0"/>
    <w:rsid w:val="000A6CFE"/>
    <w:rsid w:val="000B1B68"/>
    <w:rsid w:val="000B1CD3"/>
    <w:rsid w:val="000B1FBE"/>
    <w:rsid w:val="000B23E2"/>
    <w:rsid w:val="000B245F"/>
    <w:rsid w:val="000B247A"/>
    <w:rsid w:val="000B256B"/>
    <w:rsid w:val="000B32A6"/>
    <w:rsid w:val="000B3F37"/>
    <w:rsid w:val="000B53AC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E6C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3A7A"/>
    <w:rsid w:val="000D41F3"/>
    <w:rsid w:val="000D4324"/>
    <w:rsid w:val="000D4C5E"/>
    <w:rsid w:val="000D4DE6"/>
    <w:rsid w:val="000D545E"/>
    <w:rsid w:val="000D5958"/>
    <w:rsid w:val="000D59CC"/>
    <w:rsid w:val="000D59D6"/>
    <w:rsid w:val="000D69D4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63B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075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5300"/>
    <w:rsid w:val="000F6974"/>
    <w:rsid w:val="000F6AFA"/>
    <w:rsid w:val="000F7452"/>
    <w:rsid w:val="000F794D"/>
    <w:rsid w:val="000F7F19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8EC"/>
    <w:rsid w:val="00107A94"/>
    <w:rsid w:val="00110030"/>
    <w:rsid w:val="00110086"/>
    <w:rsid w:val="0011051C"/>
    <w:rsid w:val="00110AE3"/>
    <w:rsid w:val="00110FFF"/>
    <w:rsid w:val="00111011"/>
    <w:rsid w:val="00111345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38D"/>
    <w:rsid w:val="00115B96"/>
    <w:rsid w:val="00115CD0"/>
    <w:rsid w:val="00115F55"/>
    <w:rsid w:val="00117957"/>
    <w:rsid w:val="00117C13"/>
    <w:rsid w:val="00120545"/>
    <w:rsid w:val="00121412"/>
    <w:rsid w:val="00123993"/>
    <w:rsid w:val="0012467D"/>
    <w:rsid w:val="00124A01"/>
    <w:rsid w:val="00124D4C"/>
    <w:rsid w:val="00124D8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11D"/>
    <w:rsid w:val="001341A7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C4B"/>
    <w:rsid w:val="00155E24"/>
    <w:rsid w:val="00156045"/>
    <w:rsid w:val="001560ED"/>
    <w:rsid w:val="001563F1"/>
    <w:rsid w:val="001572A5"/>
    <w:rsid w:val="0015737A"/>
    <w:rsid w:val="00157847"/>
    <w:rsid w:val="00160786"/>
    <w:rsid w:val="00160A67"/>
    <w:rsid w:val="00161617"/>
    <w:rsid w:val="00161870"/>
    <w:rsid w:val="00161AEB"/>
    <w:rsid w:val="00162262"/>
    <w:rsid w:val="00162BD5"/>
    <w:rsid w:val="001630E4"/>
    <w:rsid w:val="001635BA"/>
    <w:rsid w:val="001639BC"/>
    <w:rsid w:val="0016465B"/>
    <w:rsid w:val="001647FA"/>
    <w:rsid w:val="001651C2"/>
    <w:rsid w:val="00166868"/>
    <w:rsid w:val="001669CF"/>
    <w:rsid w:val="00166EA1"/>
    <w:rsid w:val="00167857"/>
    <w:rsid w:val="00167C50"/>
    <w:rsid w:val="00172414"/>
    <w:rsid w:val="00172C20"/>
    <w:rsid w:val="00174152"/>
    <w:rsid w:val="001746E6"/>
    <w:rsid w:val="00174883"/>
    <w:rsid w:val="00174DDB"/>
    <w:rsid w:val="001752EC"/>
    <w:rsid w:val="001755CA"/>
    <w:rsid w:val="00175891"/>
    <w:rsid w:val="001758E7"/>
    <w:rsid w:val="00175B5A"/>
    <w:rsid w:val="00176C16"/>
    <w:rsid w:val="0017768B"/>
    <w:rsid w:val="00177A0D"/>
    <w:rsid w:val="00177EBD"/>
    <w:rsid w:val="0018016C"/>
    <w:rsid w:val="00181B3A"/>
    <w:rsid w:val="001820B2"/>
    <w:rsid w:val="001828E0"/>
    <w:rsid w:val="00183A98"/>
    <w:rsid w:val="00184E82"/>
    <w:rsid w:val="00185B95"/>
    <w:rsid w:val="00185E59"/>
    <w:rsid w:val="001907C8"/>
    <w:rsid w:val="00191211"/>
    <w:rsid w:val="00191727"/>
    <w:rsid w:val="00191EBF"/>
    <w:rsid w:val="00191F2D"/>
    <w:rsid w:val="001925E5"/>
    <w:rsid w:val="0019331B"/>
    <w:rsid w:val="001934FD"/>
    <w:rsid w:val="00193B10"/>
    <w:rsid w:val="00193D91"/>
    <w:rsid w:val="0019403F"/>
    <w:rsid w:val="00194642"/>
    <w:rsid w:val="0019564C"/>
    <w:rsid w:val="0019573B"/>
    <w:rsid w:val="00195CF1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400"/>
    <w:rsid w:val="001A7697"/>
    <w:rsid w:val="001A76CF"/>
    <w:rsid w:val="001B00B2"/>
    <w:rsid w:val="001B023D"/>
    <w:rsid w:val="001B0257"/>
    <w:rsid w:val="001B0989"/>
    <w:rsid w:val="001B1670"/>
    <w:rsid w:val="001B1ABF"/>
    <w:rsid w:val="001B23B3"/>
    <w:rsid w:val="001B2993"/>
    <w:rsid w:val="001B2DDB"/>
    <w:rsid w:val="001B34E4"/>
    <w:rsid w:val="001B3999"/>
    <w:rsid w:val="001B3A29"/>
    <w:rsid w:val="001B454C"/>
    <w:rsid w:val="001B4E04"/>
    <w:rsid w:val="001B5332"/>
    <w:rsid w:val="001B6D3D"/>
    <w:rsid w:val="001B70CF"/>
    <w:rsid w:val="001B7AB3"/>
    <w:rsid w:val="001C0085"/>
    <w:rsid w:val="001C0588"/>
    <w:rsid w:val="001C063F"/>
    <w:rsid w:val="001C16A9"/>
    <w:rsid w:val="001C1748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63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E6C"/>
    <w:rsid w:val="001D333B"/>
    <w:rsid w:val="001D3817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216A"/>
    <w:rsid w:val="001E21FC"/>
    <w:rsid w:val="001E220A"/>
    <w:rsid w:val="001E2419"/>
    <w:rsid w:val="001E24F9"/>
    <w:rsid w:val="001E2563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6C06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EF7"/>
    <w:rsid w:val="001F2F77"/>
    <w:rsid w:val="001F3838"/>
    <w:rsid w:val="001F3944"/>
    <w:rsid w:val="001F39B9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1F7B80"/>
    <w:rsid w:val="0020032D"/>
    <w:rsid w:val="002003F3"/>
    <w:rsid w:val="002007C1"/>
    <w:rsid w:val="00200BF9"/>
    <w:rsid w:val="00201197"/>
    <w:rsid w:val="002015BA"/>
    <w:rsid w:val="00201AFC"/>
    <w:rsid w:val="00202561"/>
    <w:rsid w:val="0020293F"/>
    <w:rsid w:val="002034AA"/>
    <w:rsid w:val="002034DF"/>
    <w:rsid w:val="002035D1"/>
    <w:rsid w:val="00203D16"/>
    <w:rsid w:val="00204733"/>
    <w:rsid w:val="002047DE"/>
    <w:rsid w:val="00204900"/>
    <w:rsid w:val="00204A5A"/>
    <w:rsid w:val="00204BEA"/>
    <w:rsid w:val="00204C07"/>
    <w:rsid w:val="00205635"/>
    <w:rsid w:val="00205653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15"/>
    <w:rsid w:val="002116CA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6A29"/>
    <w:rsid w:val="00217206"/>
    <w:rsid w:val="00217441"/>
    <w:rsid w:val="002202EC"/>
    <w:rsid w:val="00220B3D"/>
    <w:rsid w:val="00220C22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6F93"/>
    <w:rsid w:val="002279D2"/>
    <w:rsid w:val="00227FF3"/>
    <w:rsid w:val="00230814"/>
    <w:rsid w:val="002309A5"/>
    <w:rsid w:val="00230AD3"/>
    <w:rsid w:val="00230FCF"/>
    <w:rsid w:val="002314BC"/>
    <w:rsid w:val="002314EE"/>
    <w:rsid w:val="00231C70"/>
    <w:rsid w:val="00231D67"/>
    <w:rsid w:val="00233352"/>
    <w:rsid w:val="00235F2E"/>
    <w:rsid w:val="00236F71"/>
    <w:rsid w:val="00237779"/>
    <w:rsid w:val="00237D3F"/>
    <w:rsid w:val="00237E83"/>
    <w:rsid w:val="002400D6"/>
    <w:rsid w:val="00241C8A"/>
    <w:rsid w:val="00242284"/>
    <w:rsid w:val="00242C9E"/>
    <w:rsid w:val="0024353D"/>
    <w:rsid w:val="00243ACD"/>
    <w:rsid w:val="00244767"/>
    <w:rsid w:val="00244924"/>
    <w:rsid w:val="00244DF7"/>
    <w:rsid w:val="0024511F"/>
    <w:rsid w:val="00245492"/>
    <w:rsid w:val="00245D6E"/>
    <w:rsid w:val="00246327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41E"/>
    <w:rsid w:val="00256B8F"/>
    <w:rsid w:val="00257A62"/>
    <w:rsid w:val="00260587"/>
    <w:rsid w:val="002605CB"/>
    <w:rsid w:val="0026075E"/>
    <w:rsid w:val="00260998"/>
    <w:rsid w:val="00261D05"/>
    <w:rsid w:val="00262830"/>
    <w:rsid w:val="00262952"/>
    <w:rsid w:val="00263BC6"/>
    <w:rsid w:val="00263EA2"/>
    <w:rsid w:val="002640EA"/>
    <w:rsid w:val="002644D5"/>
    <w:rsid w:val="0026511B"/>
    <w:rsid w:val="00265701"/>
    <w:rsid w:val="00265996"/>
    <w:rsid w:val="00265A57"/>
    <w:rsid w:val="00265B7E"/>
    <w:rsid w:val="00266210"/>
    <w:rsid w:val="002669F7"/>
    <w:rsid w:val="00266A13"/>
    <w:rsid w:val="0026716C"/>
    <w:rsid w:val="002676D3"/>
    <w:rsid w:val="00270087"/>
    <w:rsid w:val="002727C8"/>
    <w:rsid w:val="00272FEB"/>
    <w:rsid w:val="002738C9"/>
    <w:rsid w:val="00273B2D"/>
    <w:rsid w:val="00273CFB"/>
    <w:rsid w:val="00273F03"/>
    <w:rsid w:val="002756D5"/>
    <w:rsid w:val="0027598E"/>
    <w:rsid w:val="00275AD2"/>
    <w:rsid w:val="00276A51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783"/>
    <w:rsid w:val="00280B1C"/>
    <w:rsid w:val="00282055"/>
    <w:rsid w:val="00282BA3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572"/>
    <w:rsid w:val="00291C52"/>
    <w:rsid w:val="002923B9"/>
    <w:rsid w:val="00292C30"/>
    <w:rsid w:val="0029308D"/>
    <w:rsid w:val="00293467"/>
    <w:rsid w:val="00293504"/>
    <w:rsid w:val="00293928"/>
    <w:rsid w:val="002944CA"/>
    <w:rsid w:val="00295C43"/>
    <w:rsid w:val="0029639B"/>
    <w:rsid w:val="00296FD8"/>
    <w:rsid w:val="0029743A"/>
    <w:rsid w:val="00297465"/>
    <w:rsid w:val="00297DBE"/>
    <w:rsid w:val="002A0724"/>
    <w:rsid w:val="002A07C1"/>
    <w:rsid w:val="002A08EC"/>
    <w:rsid w:val="002A1DF0"/>
    <w:rsid w:val="002A1EBB"/>
    <w:rsid w:val="002A205B"/>
    <w:rsid w:val="002A3668"/>
    <w:rsid w:val="002A36FE"/>
    <w:rsid w:val="002A4CEE"/>
    <w:rsid w:val="002A53DF"/>
    <w:rsid w:val="002A544B"/>
    <w:rsid w:val="002A7431"/>
    <w:rsid w:val="002B03CD"/>
    <w:rsid w:val="002B0459"/>
    <w:rsid w:val="002B07BF"/>
    <w:rsid w:val="002B0805"/>
    <w:rsid w:val="002B0FD5"/>
    <w:rsid w:val="002B11A0"/>
    <w:rsid w:val="002B26D2"/>
    <w:rsid w:val="002B2C92"/>
    <w:rsid w:val="002B318B"/>
    <w:rsid w:val="002B3738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1FB7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225"/>
    <w:rsid w:val="002C6374"/>
    <w:rsid w:val="002C7B03"/>
    <w:rsid w:val="002D0657"/>
    <w:rsid w:val="002D080E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D78F9"/>
    <w:rsid w:val="002E042F"/>
    <w:rsid w:val="002E0AC5"/>
    <w:rsid w:val="002E134C"/>
    <w:rsid w:val="002E16BC"/>
    <w:rsid w:val="002E1946"/>
    <w:rsid w:val="002E1A18"/>
    <w:rsid w:val="002E1BAE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7F"/>
    <w:rsid w:val="002F1E03"/>
    <w:rsid w:val="002F2AE0"/>
    <w:rsid w:val="002F2FB7"/>
    <w:rsid w:val="002F3827"/>
    <w:rsid w:val="002F413F"/>
    <w:rsid w:val="002F44AD"/>
    <w:rsid w:val="002F45D3"/>
    <w:rsid w:val="002F5C18"/>
    <w:rsid w:val="002F5D8F"/>
    <w:rsid w:val="002F5FDA"/>
    <w:rsid w:val="002F6C8C"/>
    <w:rsid w:val="002F7D48"/>
    <w:rsid w:val="0030000D"/>
    <w:rsid w:val="003005AC"/>
    <w:rsid w:val="00300A26"/>
    <w:rsid w:val="003011C0"/>
    <w:rsid w:val="0030121F"/>
    <w:rsid w:val="00301890"/>
    <w:rsid w:val="00302034"/>
    <w:rsid w:val="003024DE"/>
    <w:rsid w:val="00302701"/>
    <w:rsid w:val="00303442"/>
    <w:rsid w:val="003044B9"/>
    <w:rsid w:val="00305A86"/>
    <w:rsid w:val="0030643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5A0B"/>
    <w:rsid w:val="00316717"/>
    <w:rsid w:val="00317050"/>
    <w:rsid w:val="00320B56"/>
    <w:rsid w:val="00320F94"/>
    <w:rsid w:val="003216FE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8D3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6F8"/>
    <w:rsid w:val="00345740"/>
    <w:rsid w:val="003504EC"/>
    <w:rsid w:val="003509B5"/>
    <w:rsid w:val="00350EF6"/>
    <w:rsid w:val="00351118"/>
    <w:rsid w:val="0035244F"/>
    <w:rsid w:val="00352DAE"/>
    <w:rsid w:val="00353295"/>
    <w:rsid w:val="00353866"/>
    <w:rsid w:val="003539B2"/>
    <w:rsid w:val="00353A56"/>
    <w:rsid w:val="00353D7D"/>
    <w:rsid w:val="0035414B"/>
    <w:rsid w:val="00354387"/>
    <w:rsid w:val="00354D13"/>
    <w:rsid w:val="00355C3F"/>
    <w:rsid w:val="00355DD1"/>
    <w:rsid w:val="0035680B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3401"/>
    <w:rsid w:val="00364283"/>
    <w:rsid w:val="003643CE"/>
    <w:rsid w:val="00364C7A"/>
    <w:rsid w:val="00365493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20B"/>
    <w:rsid w:val="003764FA"/>
    <w:rsid w:val="00376A34"/>
    <w:rsid w:val="00376AD6"/>
    <w:rsid w:val="00376C0D"/>
    <w:rsid w:val="0037709A"/>
    <w:rsid w:val="003773C7"/>
    <w:rsid w:val="00377569"/>
    <w:rsid w:val="003778AC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7EC"/>
    <w:rsid w:val="00383D4B"/>
    <w:rsid w:val="00383D7C"/>
    <w:rsid w:val="003848D9"/>
    <w:rsid w:val="003858DF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69B"/>
    <w:rsid w:val="00394E4F"/>
    <w:rsid w:val="003959A9"/>
    <w:rsid w:val="0039665F"/>
    <w:rsid w:val="00396D81"/>
    <w:rsid w:val="00397DDE"/>
    <w:rsid w:val="003A0311"/>
    <w:rsid w:val="003A0A60"/>
    <w:rsid w:val="003A0E26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44FC"/>
    <w:rsid w:val="003A5125"/>
    <w:rsid w:val="003A590E"/>
    <w:rsid w:val="003A5AB1"/>
    <w:rsid w:val="003A5D83"/>
    <w:rsid w:val="003A5F1C"/>
    <w:rsid w:val="003A6D8E"/>
    <w:rsid w:val="003A7354"/>
    <w:rsid w:val="003B0B4D"/>
    <w:rsid w:val="003B1041"/>
    <w:rsid w:val="003B1B0A"/>
    <w:rsid w:val="003B1DFE"/>
    <w:rsid w:val="003B1E84"/>
    <w:rsid w:val="003B2360"/>
    <w:rsid w:val="003B3F9B"/>
    <w:rsid w:val="003B41B2"/>
    <w:rsid w:val="003B4485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C3C"/>
    <w:rsid w:val="003C0FB1"/>
    <w:rsid w:val="003C1734"/>
    <w:rsid w:val="003C1F75"/>
    <w:rsid w:val="003C23C3"/>
    <w:rsid w:val="003C28E6"/>
    <w:rsid w:val="003C430C"/>
    <w:rsid w:val="003C4F25"/>
    <w:rsid w:val="003C5113"/>
    <w:rsid w:val="003C5FE4"/>
    <w:rsid w:val="003C6C83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1A3"/>
    <w:rsid w:val="003D3C11"/>
    <w:rsid w:val="003D4350"/>
    <w:rsid w:val="003D4409"/>
    <w:rsid w:val="003D4A54"/>
    <w:rsid w:val="003D5717"/>
    <w:rsid w:val="003D5B80"/>
    <w:rsid w:val="003D620B"/>
    <w:rsid w:val="003D676A"/>
    <w:rsid w:val="003D6873"/>
    <w:rsid w:val="003D68E7"/>
    <w:rsid w:val="003D7FB8"/>
    <w:rsid w:val="003E02DF"/>
    <w:rsid w:val="003E04EE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2AA"/>
    <w:rsid w:val="003E46DB"/>
    <w:rsid w:val="003E4CDB"/>
    <w:rsid w:val="003E6592"/>
    <w:rsid w:val="003E6B0B"/>
    <w:rsid w:val="003F04A7"/>
    <w:rsid w:val="003F0656"/>
    <w:rsid w:val="003F074F"/>
    <w:rsid w:val="003F0EBC"/>
    <w:rsid w:val="003F1133"/>
    <w:rsid w:val="003F1673"/>
    <w:rsid w:val="003F169A"/>
    <w:rsid w:val="003F2034"/>
    <w:rsid w:val="003F2244"/>
    <w:rsid w:val="003F23B6"/>
    <w:rsid w:val="003F2624"/>
    <w:rsid w:val="003F2711"/>
    <w:rsid w:val="003F34A4"/>
    <w:rsid w:val="003F3978"/>
    <w:rsid w:val="003F3B26"/>
    <w:rsid w:val="003F3CCB"/>
    <w:rsid w:val="003F3DA7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49B3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973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4814"/>
    <w:rsid w:val="00425C97"/>
    <w:rsid w:val="00426034"/>
    <w:rsid w:val="00426359"/>
    <w:rsid w:val="0042654A"/>
    <w:rsid w:val="00426644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3173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37CC2"/>
    <w:rsid w:val="0044035D"/>
    <w:rsid w:val="0044166C"/>
    <w:rsid w:val="00441FE8"/>
    <w:rsid w:val="00442856"/>
    <w:rsid w:val="00442AF0"/>
    <w:rsid w:val="004430FD"/>
    <w:rsid w:val="00443174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7226"/>
    <w:rsid w:val="0044747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65F"/>
    <w:rsid w:val="00455CC0"/>
    <w:rsid w:val="00456114"/>
    <w:rsid w:val="004562F8"/>
    <w:rsid w:val="00456971"/>
    <w:rsid w:val="0045742D"/>
    <w:rsid w:val="004574AB"/>
    <w:rsid w:val="00460121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2F27"/>
    <w:rsid w:val="00463146"/>
    <w:rsid w:val="004641FE"/>
    <w:rsid w:val="0046434B"/>
    <w:rsid w:val="00464649"/>
    <w:rsid w:val="00465573"/>
    <w:rsid w:val="004659F2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2E29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2B01"/>
    <w:rsid w:val="00482F20"/>
    <w:rsid w:val="004832EE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7F9"/>
    <w:rsid w:val="00487852"/>
    <w:rsid w:val="00487C42"/>
    <w:rsid w:val="00490165"/>
    <w:rsid w:val="004904AD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0E21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3B0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71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0CB9"/>
    <w:rsid w:val="004D18FA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CA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FD8"/>
    <w:rsid w:val="004E4242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B30"/>
    <w:rsid w:val="004F2FC3"/>
    <w:rsid w:val="004F3155"/>
    <w:rsid w:val="004F31D6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80"/>
    <w:rsid w:val="00503210"/>
    <w:rsid w:val="0050385C"/>
    <w:rsid w:val="00503EC5"/>
    <w:rsid w:val="00503F53"/>
    <w:rsid w:val="005043A3"/>
    <w:rsid w:val="00504A7C"/>
    <w:rsid w:val="00504FF2"/>
    <w:rsid w:val="005052AC"/>
    <w:rsid w:val="00505A2A"/>
    <w:rsid w:val="00505BED"/>
    <w:rsid w:val="00505E39"/>
    <w:rsid w:val="00506571"/>
    <w:rsid w:val="00506700"/>
    <w:rsid w:val="00506C2E"/>
    <w:rsid w:val="00506C9A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974"/>
    <w:rsid w:val="00523B71"/>
    <w:rsid w:val="00523F32"/>
    <w:rsid w:val="005251DA"/>
    <w:rsid w:val="00525515"/>
    <w:rsid w:val="005255CE"/>
    <w:rsid w:val="00525CAE"/>
    <w:rsid w:val="00526C8A"/>
    <w:rsid w:val="00526E72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9EB"/>
    <w:rsid w:val="00534D96"/>
    <w:rsid w:val="0053542C"/>
    <w:rsid w:val="0053572F"/>
    <w:rsid w:val="005408FD"/>
    <w:rsid w:val="005415B2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81"/>
    <w:rsid w:val="00552AC3"/>
    <w:rsid w:val="005533EA"/>
    <w:rsid w:val="0055348E"/>
    <w:rsid w:val="00553C13"/>
    <w:rsid w:val="00554999"/>
    <w:rsid w:val="005555A1"/>
    <w:rsid w:val="00556431"/>
    <w:rsid w:val="00556461"/>
    <w:rsid w:val="00557004"/>
    <w:rsid w:val="005570E7"/>
    <w:rsid w:val="00560546"/>
    <w:rsid w:val="00560C47"/>
    <w:rsid w:val="005612F8"/>
    <w:rsid w:val="00561A55"/>
    <w:rsid w:val="0056200F"/>
    <w:rsid w:val="00562276"/>
    <w:rsid w:val="005622DF"/>
    <w:rsid w:val="005639EE"/>
    <w:rsid w:val="00563B5A"/>
    <w:rsid w:val="0056434D"/>
    <w:rsid w:val="005649A2"/>
    <w:rsid w:val="00564D6E"/>
    <w:rsid w:val="00564EB2"/>
    <w:rsid w:val="0056710F"/>
    <w:rsid w:val="0056719E"/>
    <w:rsid w:val="00567D6E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5652"/>
    <w:rsid w:val="00595A62"/>
    <w:rsid w:val="00595B80"/>
    <w:rsid w:val="00596788"/>
    <w:rsid w:val="005968C4"/>
    <w:rsid w:val="00596A82"/>
    <w:rsid w:val="00596BAE"/>
    <w:rsid w:val="00597605"/>
    <w:rsid w:val="005A05C6"/>
    <w:rsid w:val="005A0753"/>
    <w:rsid w:val="005A0789"/>
    <w:rsid w:val="005A167B"/>
    <w:rsid w:val="005A2229"/>
    <w:rsid w:val="005A2832"/>
    <w:rsid w:val="005A2AAD"/>
    <w:rsid w:val="005A320D"/>
    <w:rsid w:val="005A3468"/>
    <w:rsid w:val="005A3487"/>
    <w:rsid w:val="005A35EA"/>
    <w:rsid w:val="005A36E3"/>
    <w:rsid w:val="005A4A64"/>
    <w:rsid w:val="005A4DF1"/>
    <w:rsid w:val="005A50FE"/>
    <w:rsid w:val="005A59CF"/>
    <w:rsid w:val="005A6CB4"/>
    <w:rsid w:val="005A7ECD"/>
    <w:rsid w:val="005A7F72"/>
    <w:rsid w:val="005B0096"/>
    <w:rsid w:val="005B097C"/>
    <w:rsid w:val="005B1CC4"/>
    <w:rsid w:val="005B1D3E"/>
    <w:rsid w:val="005B2EB8"/>
    <w:rsid w:val="005B33A1"/>
    <w:rsid w:val="005B3C05"/>
    <w:rsid w:val="005B5251"/>
    <w:rsid w:val="005B54FE"/>
    <w:rsid w:val="005B5A55"/>
    <w:rsid w:val="005B5F56"/>
    <w:rsid w:val="005B67F6"/>
    <w:rsid w:val="005B7D8A"/>
    <w:rsid w:val="005C01AE"/>
    <w:rsid w:val="005C0904"/>
    <w:rsid w:val="005C09BF"/>
    <w:rsid w:val="005C0D61"/>
    <w:rsid w:val="005C0DE6"/>
    <w:rsid w:val="005C17D4"/>
    <w:rsid w:val="005C18B0"/>
    <w:rsid w:val="005C1B10"/>
    <w:rsid w:val="005C2EA8"/>
    <w:rsid w:val="005C3901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1468"/>
    <w:rsid w:val="005D2043"/>
    <w:rsid w:val="005D20FC"/>
    <w:rsid w:val="005D220E"/>
    <w:rsid w:val="005D23B2"/>
    <w:rsid w:val="005D2464"/>
    <w:rsid w:val="005D2EE8"/>
    <w:rsid w:val="005D32EE"/>
    <w:rsid w:val="005D35F8"/>
    <w:rsid w:val="005D38CA"/>
    <w:rsid w:val="005D4722"/>
    <w:rsid w:val="005D4884"/>
    <w:rsid w:val="005D49D1"/>
    <w:rsid w:val="005D4C17"/>
    <w:rsid w:val="005D5E46"/>
    <w:rsid w:val="005D64A5"/>
    <w:rsid w:val="005D680B"/>
    <w:rsid w:val="005D6B30"/>
    <w:rsid w:val="005D72C5"/>
    <w:rsid w:val="005D7AA9"/>
    <w:rsid w:val="005D7CD9"/>
    <w:rsid w:val="005E0010"/>
    <w:rsid w:val="005E0EAD"/>
    <w:rsid w:val="005E0EB3"/>
    <w:rsid w:val="005E1F47"/>
    <w:rsid w:val="005E260D"/>
    <w:rsid w:val="005E35FD"/>
    <w:rsid w:val="005E383F"/>
    <w:rsid w:val="005E5220"/>
    <w:rsid w:val="005E7698"/>
    <w:rsid w:val="005E77D7"/>
    <w:rsid w:val="005E7A05"/>
    <w:rsid w:val="005E7CAF"/>
    <w:rsid w:val="005F0931"/>
    <w:rsid w:val="005F0C46"/>
    <w:rsid w:val="005F1533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413"/>
    <w:rsid w:val="00602949"/>
    <w:rsid w:val="00602CFB"/>
    <w:rsid w:val="00602F2F"/>
    <w:rsid w:val="00602FB5"/>
    <w:rsid w:val="0060342E"/>
    <w:rsid w:val="0060384D"/>
    <w:rsid w:val="006039C5"/>
    <w:rsid w:val="0060515F"/>
    <w:rsid w:val="0060587E"/>
    <w:rsid w:val="00605FE7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40A"/>
    <w:rsid w:val="006135B2"/>
    <w:rsid w:val="006144BB"/>
    <w:rsid w:val="00614CB4"/>
    <w:rsid w:val="00614EE6"/>
    <w:rsid w:val="006151F5"/>
    <w:rsid w:val="00615BDB"/>
    <w:rsid w:val="0061641A"/>
    <w:rsid w:val="00616A04"/>
    <w:rsid w:val="0061717F"/>
    <w:rsid w:val="00617D03"/>
    <w:rsid w:val="00617E9E"/>
    <w:rsid w:val="00620686"/>
    <w:rsid w:val="006209E8"/>
    <w:rsid w:val="0062116C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9AF"/>
    <w:rsid w:val="00635CC3"/>
    <w:rsid w:val="00636041"/>
    <w:rsid w:val="00636094"/>
    <w:rsid w:val="006373C7"/>
    <w:rsid w:val="006379B5"/>
    <w:rsid w:val="00637E00"/>
    <w:rsid w:val="00640222"/>
    <w:rsid w:val="00640E17"/>
    <w:rsid w:val="00641061"/>
    <w:rsid w:val="006412CA"/>
    <w:rsid w:val="00641D4F"/>
    <w:rsid w:val="00641E4B"/>
    <w:rsid w:val="006427D6"/>
    <w:rsid w:val="006428E2"/>
    <w:rsid w:val="00642D10"/>
    <w:rsid w:val="006430B5"/>
    <w:rsid w:val="0064366D"/>
    <w:rsid w:val="00644200"/>
    <w:rsid w:val="00647D2D"/>
    <w:rsid w:val="0065064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6C6"/>
    <w:rsid w:val="00657741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527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CBB"/>
    <w:rsid w:val="00670ECD"/>
    <w:rsid w:val="00673037"/>
    <w:rsid w:val="006730FA"/>
    <w:rsid w:val="00673D7C"/>
    <w:rsid w:val="00673FBF"/>
    <w:rsid w:val="00674460"/>
    <w:rsid w:val="006744FB"/>
    <w:rsid w:val="006755FF"/>
    <w:rsid w:val="00676867"/>
    <w:rsid w:val="00676A4B"/>
    <w:rsid w:val="00676C9B"/>
    <w:rsid w:val="00677E8D"/>
    <w:rsid w:val="00680A97"/>
    <w:rsid w:val="00680C3F"/>
    <w:rsid w:val="0068102D"/>
    <w:rsid w:val="00681803"/>
    <w:rsid w:val="0068193D"/>
    <w:rsid w:val="0068226B"/>
    <w:rsid w:val="00682ED3"/>
    <w:rsid w:val="0068370B"/>
    <w:rsid w:val="00683BAE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4BB"/>
    <w:rsid w:val="006979CD"/>
    <w:rsid w:val="00697FE2"/>
    <w:rsid w:val="006A0B49"/>
    <w:rsid w:val="006A1313"/>
    <w:rsid w:val="006A2347"/>
    <w:rsid w:val="006A24B3"/>
    <w:rsid w:val="006A2A3D"/>
    <w:rsid w:val="006A40F0"/>
    <w:rsid w:val="006A46C7"/>
    <w:rsid w:val="006A49B5"/>
    <w:rsid w:val="006A5A36"/>
    <w:rsid w:val="006A5A82"/>
    <w:rsid w:val="006A5BC7"/>
    <w:rsid w:val="006A5C44"/>
    <w:rsid w:val="006A5DE5"/>
    <w:rsid w:val="006A636A"/>
    <w:rsid w:val="006A67BB"/>
    <w:rsid w:val="006A6B69"/>
    <w:rsid w:val="006A6F85"/>
    <w:rsid w:val="006B0542"/>
    <w:rsid w:val="006B089F"/>
    <w:rsid w:val="006B1938"/>
    <w:rsid w:val="006B19B2"/>
    <w:rsid w:val="006B1DA2"/>
    <w:rsid w:val="006B1F5F"/>
    <w:rsid w:val="006B2064"/>
    <w:rsid w:val="006B3AD6"/>
    <w:rsid w:val="006B4262"/>
    <w:rsid w:val="006B4F5B"/>
    <w:rsid w:val="006B5922"/>
    <w:rsid w:val="006B5FBD"/>
    <w:rsid w:val="006B67DE"/>
    <w:rsid w:val="006B6C94"/>
    <w:rsid w:val="006B6E3E"/>
    <w:rsid w:val="006B788C"/>
    <w:rsid w:val="006B7CE3"/>
    <w:rsid w:val="006C0900"/>
    <w:rsid w:val="006C09DD"/>
    <w:rsid w:val="006C1ECD"/>
    <w:rsid w:val="006C1EF3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753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1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2D8"/>
    <w:rsid w:val="006F738F"/>
    <w:rsid w:val="006F7E42"/>
    <w:rsid w:val="0070023A"/>
    <w:rsid w:val="00700399"/>
    <w:rsid w:val="0070076F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287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1E7"/>
    <w:rsid w:val="00720484"/>
    <w:rsid w:val="00720F93"/>
    <w:rsid w:val="007214AF"/>
    <w:rsid w:val="00721E1D"/>
    <w:rsid w:val="00722752"/>
    <w:rsid w:val="00722CD9"/>
    <w:rsid w:val="007231A3"/>
    <w:rsid w:val="00723B7C"/>
    <w:rsid w:val="00724357"/>
    <w:rsid w:val="00724426"/>
    <w:rsid w:val="00724685"/>
    <w:rsid w:val="00724A3E"/>
    <w:rsid w:val="00725045"/>
    <w:rsid w:val="00725CB6"/>
    <w:rsid w:val="00726281"/>
    <w:rsid w:val="00726C1B"/>
    <w:rsid w:val="00727AA5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AEF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FE7"/>
    <w:rsid w:val="00753440"/>
    <w:rsid w:val="0075379D"/>
    <w:rsid w:val="00753819"/>
    <w:rsid w:val="00753DAC"/>
    <w:rsid w:val="00753DDF"/>
    <w:rsid w:val="00754128"/>
    <w:rsid w:val="00754E83"/>
    <w:rsid w:val="00754FB6"/>
    <w:rsid w:val="00755151"/>
    <w:rsid w:val="00755B06"/>
    <w:rsid w:val="0075603B"/>
    <w:rsid w:val="00756C09"/>
    <w:rsid w:val="007570E6"/>
    <w:rsid w:val="00757A61"/>
    <w:rsid w:val="0076002A"/>
    <w:rsid w:val="007600A8"/>
    <w:rsid w:val="00760D79"/>
    <w:rsid w:val="007619FB"/>
    <w:rsid w:val="00761F93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6EB7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4E4"/>
    <w:rsid w:val="007768F2"/>
    <w:rsid w:val="00776E9E"/>
    <w:rsid w:val="00777126"/>
    <w:rsid w:val="007773CD"/>
    <w:rsid w:val="0077789B"/>
    <w:rsid w:val="00777C3F"/>
    <w:rsid w:val="00777EE9"/>
    <w:rsid w:val="00780732"/>
    <w:rsid w:val="00780F8E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594C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46D"/>
    <w:rsid w:val="007916D2"/>
    <w:rsid w:val="00792A72"/>
    <w:rsid w:val="00792ECC"/>
    <w:rsid w:val="007935FA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5F4B"/>
    <w:rsid w:val="0079710A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39ED"/>
    <w:rsid w:val="007A4C0C"/>
    <w:rsid w:val="007A5493"/>
    <w:rsid w:val="007A59AD"/>
    <w:rsid w:val="007A5A5A"/>
    <w:rsid w:val="007A5BC2"/>
    <w:rsid w:val="007A618D"/>
    <w:rsid w:val="007A712E"/>
    <w:rsid w:val="007A765B"/>
    <w:rsid w:val="007B0253"/>
    <w:rsid w:val="007B0512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2195"/>
    <w:rsid w:val="007C508D"/>
    <w:rsid w:val="007C52ED"/>
    <w:rsid w:val="007C53A1"/>
    <w:rsid w:val="007C5BA2"/>
    <w:rsid w:val="007C5DB6"/>
    <w:rsid w:val="007C64BC"/>
    <w:rsid w:val="007C6714"/>
    <w:rsid w:val="007C675F"/>
    <w:rsid w:val="007C6835"/>
    <w:rsid w:val="007C7D55"/>
    <w:rsid w:val="007C7EF3"/>
    <w:rsid w:val="007D0118"/>
    <w:rsid w:val="007D014E"/>
    <w:rsid w:val="007D11B6"/>
    <w:rsid w:val="007D13C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0F01"/>
    <w:rsid w:val="007E1479"/>
    <w:rsid w:val="007E1BF0"/>
    <w:rsid w:val="007E1C10"/>
    <w:rsid w:val="007E1CB1"/>
    <w:rsid w:val="007E201B"/>
    <w:rsid w:val="007E218F"/>
    <w:rsid w:val="007E276E"/>
    <w:rsid w:val="007E2B64"/>
    <w:rsid w:val="007E2BE4"/>
    <w:rsid w:val="007E3051"/>
    <w:rsid w:val="007E36D9"/>
    <w:rsid w:val="007E4238"/>
    <w:rsid w:val="007E4E4F"/>
    <w:rsid w:val="007E6477"/>
    <w:rsid w:val="007E686B"/>
    <w:rsid w:val="007E6D46"/>
    <w:rsid w:val="007E6DA8"/>
    <w:rsid w:val="007E7A3E"/>
    <w:rsid w:val="007E7BF8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0FAF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7025"/>
    <w:rsid w:val="00820221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79E"/>
    <w:rsid w:val="00827A8A"/>
    <w:rsid w:val="008304D0"/>
    <w:rsid w:val="00830D11"/>
    <w:rsid w:val="008314F0"/>
    <w:rsid w:val="008319D3"/>
    <w:rsid w:val="00832BE4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83B"/>
    <w:rsid w:val="00853A21"/>
    <w:rsid w:val="00853BD0"/>
    <w:rsid w:val="00854983"/>
    <w:rsid w:val="00854DBE"/>
    <w:rsid w:val="00855C75"/>
    <w:rsid w:val="008565B1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2CB"/>
    <w:rsid w:val="008734E7"/>
    <w:rsid w:val="0087404E"/>
    <w:rsid w:val="008744DD"/>
    <w:rsid w:val="00874A90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8EF"/>
    <w:rsid w:val="008959F1"/>
    <w:rsid w:val="00895F27"/>
    <w:rsid w:val="00896298"/>
    <w:rsid w:val="00896468"/>
    <w:rsid w:val="00896AD1"/>
    <w:rsid w:val="008970B5"/>
    <w:rsid w:val="008971D9"/>
    <w:rsid w:val="008A0473"/>
    <w:rsid w:val="008A16AE"/>
    <w:rsid w:val="008A24A5"/>
    <w:rsid w:val="008A24BD"/>
    <w:rsid w:val="008A2593"/>
    <w:rsid w:val="008A2993"/>
    <w:rsid w:val="008A2B4D"/>
    <w:rsid w:val="008A36ED"/>
    <w:rsid w:val="008A422F"/>
    <w:rsid w:val="008A42D8"/>
    <w:rsid w:val="008A45B1"/>
    <w:rsid w:val="008A4BAF"/>
    <w:rsid w:val="008A59E9"/>
    <w:rsid w:val="008A5BCF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37"/>
    <w:rsid w:val="008B3D4F"/>
    <w:rsid w:val="008B3F50"/>
    <w:rsid w:val="008B4B0D"/>
    <w:rsid w:val="008B4B33"/>
    <w:rsid w:val="008B511C"/>
    <w:rsid w:val="008B53D0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203"/>
    <w:rsid w:val="008C2453"/>
    <w:rsid w:val="008C2920"/>
    <w:rsid w:val="008C32F7"/>
    <w:rsid w:val="008C436D"/>
    <w:rsid w:val="008C4853"/>
    <w:rsid w:val="008C48F2"/>
    <w:rsid w:val="008C5040"/>
    <w:rsid w:val="008C5BE7"/>
    <w:rsid w:val="008C608A"/>
    <w:rsid w:val="008C730E"/>
    <w:rsid w:val="008C74CC"/>
    <w:rsid w:val="008C7C3C"/>
    <w:rsid w:val="008C7F77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AA1"/>
    <w:rsid w:val="008E0E8C"/>
    <w:rsid w:val="008E16C5"/>
    <w:rsid w:val="008E2051"/>
    <w:rsid w:val="008E2525"/>
    <w:rsid w:val="008E28A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0BC"/>
    <w:rsid w:val="008F4107"/>
    <w:rsid w:val="008F4807"/>
    <w:rsid w:val="008F4BFE"/>
    <w:rsid w:val="008F4F27"/>
    <w:rsid w:val="008F50ED"/>
    <w:rsid w:val="008F56B5"/>
    <w:rsid w:val="008F595E"/>
    <w:rsid w:val="008F78E4"/>
    <w:rsid w:val="008F7AEE"/>
    <w:rsid w:val="00900BAA"/>
    <w:rsid w:val="009010B6"/>
    <w:rsid w:val="00901845"/>
    <w:rsid w:val="00901AAA"/>
    <w:rsid w:val="0090242C"/>
    <w:rsid w:val="00903281"/>
    <w:rsid w:val="009035F5"/>
    <w:rsid w:val="009037A0"/>
    <w:rsid w:val="009045C7"/>
    <w:rsid w:val="009046D9"/>
    <w:rsid w:val="00904E2A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7B7"/>
    <w:rsid w:val="009108A7"/>
    <w:rsid w:val="00911E1A"/>
    <w:rsid w:val="009123B9"/>
    <w:rsid w:val="009126A5"/>
    <w:rsid w:val="00912DDD"/>
    <w:rsid w:val="00913087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AB2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403A"/>
    <w:rsid w:val="009342DF"/>
    <w:rsid w:val="009353FF"/>
    <w:rsid w:val="00935B7C"/>
    <w:rsid w:val="009365EB"/>
    <w:rsid w:val="00936F26"/>
    <w:rsid w:val="009400D0"/>
    <w:rsid w:val="0094086F"/>
    <w:rsid w:val="009409C7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B40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11A"/>
    <w:rsid w:val="009515E0"/>
    <w:rsid w:val="00951995"/>
    <w:rsid w:val="00951B63"/>
    <w:rsid w:val="00951C7E"/>
    <w:rsid w:val="00951CF6"/>
    <w:rsid w:val="00951DBE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527"/>
    <w:rsid w:val="00961ADB"/>
    <w:rsid w:val="00961B8B"/>
    <w:rsid w:val="00961BF6"/>
    <w:rsid w:val="00962AA0"/>
    <w:rsid w:val="00962CB3"/>
    <w:rsid w:val="00963164"/>
    <w:rsid w:val="00963275"/>
    <w:rsid w:val="0096347D"/>
    <w:rsid w:val="009636D8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17"/>
    <w:rsid w:val="009773CE"/>
    <w:rsid w:val="0097780F"/>
    <w:rsid w:val="009778AB"/>
    <w:rsid w:val="00981CB6"/>
    <w:rsid w:val="00982AB4"/>
    <w:rsid w:val="00983061"/>
    <w:rsid w:val="0098312F"/>
    <w:rsid w:val="00983223"/>
    <w:rsid w:val="00983704"/>
    <w:rsid w:val="00984206"/>
    <w:rsid w:val="00984C53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2DC0"/>
    <w:rsid w:val="009930C0"/>
    <w:rsid w:val="00993A38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18AF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1C"/>
    <w:rsid w:val="009B285A"/>
    <w:rsid w:val="009B300F"/>
    <w:rsid w:val="009B3745"/>
    <w:rsid w:val="009B46E0"/>
    <w:rsid w:val="009B521B"/>
    <w:rsid w:val="009B5DD5"/>
    <w:rsid w:val="009B64F1"/>
    <w:rsid w:val="009B6752"/>
    <w:rsid w:val="009B6970"/>
    <w:rsid w:val="009B74E2"/>
    <w:rsid w:val="009C00EF"/>
    <w:rsid w:val="009C064F"/>
    <w:rsid w:val="009C1566"/>
    <w:rsid w:val="009C1E9E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C0B"/>
    <w:rsid w:val="009C6DA9"/>
    <w:rsid w:val="009D22EA"/>
    <w:rsid w:val="009D2A1A"/>
    <w:rsid w:val="009D2C4C"/>
    <w:rsid w:val="009D2C71"/>
    <w:rsid w:val="009D3206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0303"/>
    <w:rsid w:val="009E0DE1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8D4"/>
    <w:rsid w:val="009E5912"/>
    <w:rsid w:val="009E59CC"/>
    <w:rsid w:val="009E59E8"/>
    <w:rsid w:val="009E6928"/>
    <w:rsid w:val="009E732A"/>
    <w:rsid w:val="009E73D9"/>
    <w:rsid w:val="009F0BCF"/>
    <w:rsid w:val="009F0CD1"/>
    <w:rsid w:val="009F115A"/>
    <w:rsid w:val="009F15B3"/>
    <w:rsid w:val="009F187B"/>
    <w:rsid w:val="009F3592"/>
    <w:rsid w:val="009F38D7"/>
    <w:rsid w:val="009F3CC3"/>
    <w:rsid w:val="009F3F25"/>
    <w:rsid w:val="009F4375"/>
    <w:rsid w:val="009F4769"/>
    <w:rsid w:val="009F4F05"/>
    <w:rsid w:val="009F5218"/>
    <w:rsid w:val="009F6420"/>
    <w:rsid w:val="009F68BE"/>
    <w:rsid w:val="009F7C9F"/>
    <w:rsid w:val="00A0039D"/>
    <w:rsid w:val="00A00574"/>
    <w:rsid w:val="00A008F2"/>
    <w:rsid w:val="00A00ABE"/>
    <w:rsid w:val="00A00B85"/>
    <w:rsid w:val="00A00FBC"/>
    <w:rsid w:val="00A010FB"/>
    <w:rsid w:val="00A02B5C"/>
    <w:rsid w:val="00A02E0F"/>
    <w:rsid w:val="00A0345F"/>
    <w:rsid w:val="00A04447"/>
    <w:rsid w:val="00A04C22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4BA"/>
    <w:rsid w:val="00A10B48"/>
    <w:rsid w:val="00A11ACA"/>
    <w:rsid w:val="00A11E0F"/>
    <w:rsid w:val="00A12206"/>
    <w:rsid w:val="00A125BD"/>
    <w:rsid w:val="00A12BEE"/>
    <w:rsid w:val="00A13155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0EB0"/>
    <w:rsid w:val="00A2104B"/>
    <w:rsid w:val="00A210E9"/>
    <w:rsid w:val="00A213B0"/>
    <w:rsid w:val="00A21A1F"/>
    <w:rsid w:val="00A21AAA"/>
    <w:rsid w:val="00A21FEA"/>
    <w:rsid w:val="00A221F8"/>
    <w:rsid w:val="00A23DD3"/>
    <w:rsid w:val="00A2470A"/>
    <w:rsid w:val="00A2481C"/>
    <w:rsid w:val="00A2627F"/>
    <w:rsid w:val="00A26883"/>
    <w:rsid w:val="00A30BAE"/>
    <w:rsid w:val="00A30C48"/>
    <w:rsid w:val="00A30D43"/>
    <w:rsid w:val="00A310D6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46C"/>
    <w:rsid w:val="00A436C2"/>
    <w:rsid w:val="00A449D2"/>
    <w:rsid w:val="00A44E28"/>
    <w:rsid w:val="00A45166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1EC"/>
    <w:rsid w:val="00A6099F"/>
    <w:rsid w:val="00A60ED7"/>
    <w:rsid w:val="00A61828"/>
    <w:rsid w:val="00A61E26"/>
    <w:rsid w:val="00A62137"/>
    <w:rsid w:val="00A622E2"/>
    <w:rsid w:val="00A62B97"/>
    <w:rsid w:val="00A630C0"/>
    <w:rsid w:val="00A63872"/>
    <w:rsid w:val="00A63A37"/>
    <w:rsid w:val="00A644AF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7783B"/>
    <w:rsid w:val="00A77882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53A6"/>
    <w:rsid w:val="00A865D3"/>
    <w:rsid w:val="00A905F1"/>
    <w:rsid w:val="00A9095C"/>
    <w:rsid w:val="00A90E27"/>
    <w:rsid w:val="00A911C3"/>
    <w:rsid w:val="00A91218"/>
    <w:rsid w:val="00A913B4"/>
    <w:rsid w:val="00A92A8E"/>
    <w:rsid w:val="00A92BA5"/>
    <w:rsid w:val="00A934FE"/>
    <w:rsid w:val="00A935C5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0E79"/>
    <w:rsid w:val="00AA158B"/>
    <w:rsid w:val="00AA1D12"/>
    <w:rsid w:val="00AA216B"/>
    <w:rsid w:val="00AA2CD8"/>
    <w:rsid w:val="00AA30A2"/>
    <w:rsid w:val="00AA35D2"/>
    <w:rsid w:val="00AA37AC"/>
    <w:rsid w:val="00AA398E"/>
    <w:rsid w:val="00AA4409"/>
    <w:rsid w:val="00AA49B7"/>
    <w:rsid w:val="00AA61DD"/>
    <w:rsid w:val="00AA630A"/>
    <w:rsid w:val="00AA67E7"/>
    <w:rsid w:val="00AA69EF"/>
    <w:rsid w:val="00AA6F9A"/>
    <w:rsid w:val="00AA7159"/>
    <w:rsid w:val="00AA76B1"/>
    <w:rsid w:val="00AA7A0E"/>
    <w:rsid w:val="00AB02C8"/>
    <w:rsid w:val="00AB08D0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AC7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99"/>
    <w:rsid w:val="00AC55D6"/>
    <w:rsid w:val="00AC6071"/>
    <w:rsid w:val="00AC62C7"/>
    <w:rsid w:val="00AC63F4"/>
    <w:rsid w:val="00AC7483"/>
    <w:rsid w:val="00AC755E"/>
    <w:rsid w:val="00AC7851"/>
    <w:rsid w:val="00AC7BC4"/>
    <w:rsid w:val="00AD067C"/>
    <w:rsid w:val="00AD163D"/>
    <w:rsid w:val="00AD1744"/>
    <w:rsid w:val="00AD1B03"/>
    <w:rsid w:val="00AD1D48"/>
    <w:rsid w:val="00AD1DFE"/>
    <w:rsid w:val="00AD1F3F"/>
    <w:rsid w:val="00AD2B56"/>
    <w:rsid w:val="00AD2D96"/>
    <w:rsid w:val="00AD3021"/>
    <w:rsid w:val="00AD3049"/>
    <w:rsid w:val="00AD3328"/>
    <w:rsid w:val="00AD3B9D"/>
    <w:rsid w:val="00AD3BEC"/>
    <w:rsid w:val="00AD5B99"/>
    <w:rsid w:val="00AD732B"/>
    <w:rsid w:val="00AD7927"/>
    <w:rsid w:val="00AD7E7F"/>
    <w:rsid w:val="00AE0B70"/>
    <w:rsid w:val="00AE0DC3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5BC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3B5"/>
    <w:rsid w:val="00AF66F1"/>
    <w:rsid w:val="00AF7E8C"/>
    <w:rsid w:val="00B00306"/>
    <w:rsid w:val="00B00A5B"/>
    <w:rsid w:val="00B010D3"/>
    <w:rsid w:val="00B015C6"/>
    <w:rsid w:val="00B01CC2"/>
    <w:rsid w:val="00B01F0D"/>
    <w:rsid w:val="00B0238F"/>
    <w:rsid w:val="00B02402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48E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10B"/>
    <w:rsid w:val="00B255A7"/>
    <w:rsid w:val="00B25A70"/>
    <w:rsid w:val="00B25F9A"/>
    <w:rsid w:val="00B263DD"/>
    <w:rsid w:val="00B27080"/>
    <w:rsid w:val="00B272D3"/>
    <w:rsid w:val="00B30645"/>
    <w:rsid w:val="00B30684"/>
    <w:rsid w:val="00B31F85"/>
    <w:rsid w:val="00B32D9A"/>
    <w:rsid w:val="00B33105"/>
    <w:rsid w:val="00B336EB"/>
    <w:rsid w:val="00B3396B"/>
    <w:rsid w:val="00B33C09"/>
    <w:rsid w:val="00B34CA0"/>
    <w:rsid w:val="00B350B6"/>
    <w:rsid w:val="00B35579"/>
    <w:rsid w:val="00B35846"/>
    <w:rsid w:val="00B35E23"/>
    <w:rsid w:val="00B364F3"/>
    <w:rsid w:val="00B36993"/>
    <w:rsid w:val="00B4010C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A55"/>
    <w:rsid w:val="00B43C1E"/>
    <w:rsid w:val="00B43F99"/>
    <w:rsid w:val="00B4485B"/>
    <w:rsid w:val="00B448C2"/>
    <w:rsid w:val="00B45186"/>
    <w:rsid w:val="00B46FB7"/>
    <w:rsid w:val="00B477AA"/>
    <w:rsid w:val="00B4783F"/>
    <w:rsid w:val="00B47CEF"/>
    <w:rsid w:val="00B50C57"/>
    <w:rsid w:val="00B50D90"/>
    <w:rsid w:val="00B52A20"/>
    <w:rsid w:val="00B52D01"/>
    <w:rsid w:val="00B54CD5"/>
    <w:rsid w:val="00B553CF"/>
    <w:rsid w:val="00B553DB"/>
    <w:rsid w:val="00B554C6"/>
    <w:rsid w:val="00B558AB"/>
    <w:rsid w:val="00B55957"/>
    <w:rsid w:val="00B560F8"/>
    <w:rsid w:val="00B566E0"/>
    <w:rsid w:val="00B5685D"/>
    <w:rsid w:val="00B57861"/>
    <w:rsid w:val="00B57900"/>
    <w:rsid w:val="00B57E03"/>
    <w:rsid w:val="00B60D1C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67EA8"/>
    <w:rsid w:val="00B70068"/>
    <w:rsid w:val="00B7013B"/>
    <w:rsid w:val="00B701B4"/>
    <w:rsid w:val="00B7049B"/>
    <w:rsid w:val="00B70EDB"/>
    <w:rsid w:val="00B71922"/>
    <w:rsid w:val="00B71A5D"/>
    <w:rsid w:val="00B71F17"/>
    <w:rsid w:val="00B72444"/>
    <w:rsid w:val="00B72DDF"/>
    <w:rsid w:val="00B737C7"/>
    <w:rsid w:val="00B73E43"/>
    <w:rsid w:val="00B744D0"/>
    <w:rsid w:val="00B74A0D"/>
    <w:rsid w:val="00B74FBD"/>
    <w:rsid w:val="00B75667"/>
    <w:rsid w:val="00B75780"/>
    <w:rsid w:val="00B76A7A"/>
    <w:rsid w:val="00B77B01"/>
    <w:rsid w:val="00B77D8A"/>
    <w:rsid w:val="00B80280"/>
    <w:rsid w:val="00B8041E"/>
    <w:rsid w:val="00B80D16"/>
    <w:rsid w:val="00B81437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620A"/>
    <w:rsid w:val="00B86DBB"/>
    <w:rsid w:val="00B86FC3"/>
    <w:rsid w:val="00B9086A"/>
    <w:rsid w:val="00B91DBA"/>
    <w:rsid w:val="00B93093"/>
    <w:rsid w:val="00B93392"/>
    <w:rsid w:val="00B93412"/>
    <w:rsid w:val="00B939D5"/>
    <w:rsid w:val="00B93C36"/>
    <w:rsid w:val="00B93DEE"/>
    <w:rsid w:val="00B94054"/>
    <w:rsid w:val="00B9422E"/>
    <w:rsid w:val="00B94253"/>
    <w:rsid w:val="00B94AC1"/>
    <w:rsid w:val="00B950E8"/>
    <w:rsid w:val="00B954FC"/>
    <w:rsid w:val="00B95926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042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357"/>
    <w:rsid w:val="00BA5EFB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06D"/>
    <w:rsid w:val="00BB3F4C"/>
    <w:rsid w:val="00BB5260"/>
    <w:rsid w:val="00BB5FEA"/>
    <w:rsid w:val="00BB69E9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B4C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6D7D"/>
    <w:rsid w:val="00BD7F9E"/>
    <w:rsid w:val="00BE09DC"/>
    <w:rsid w:val="00BE0D74"/>
    <w:rsid w:val="00BE1378"/>
    <w:rsid w:val="00BE1A06"/>
    <w:rsid w:val="00BE20F7"/>
    <w:rsid w:val="00BE2BB7"/>
    <w:rsid w:val="00BE3C1F"/>
    <w:rsid w:val="00BE40F3"/>
    <w:rsid w:val="00BE4FB6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3A23"/>
    <w:rsid w:val="00BF4B69"/>
    <w:rsid w:val="00BF51F0"/>
    <w:rsid w:val="00BF60E3"/>
    <w:rsid w:val="00BF67D2"/>
    <w:rsid w:val="00BF70A1"/>
    <w:rsid w:val="00BF710E"/>
    <w:rsid w:val="00BF7D43"/>
    <w:rsid w:val="00C00B95"/>
    <w:rsid w:val="00C00D06"/>
    <w:rsid w:val="00C00D60"/>
    <w:rsid w:val="00C013A3"/>
    <w:rsid w:val="00C01B4D"/>
    <w:rsid w:val="00C02C93"/>
    <w:rsid w:val="00C0406D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C25"/>
    <w:rsid w:val="00C05DB8"/>
    <w:rsid w:val="00C06066"/>
    <w:rsid w:val="00C067A4"/>
    <w:rsid w:val="00C076F5"/>
    <w:rsid w:val="00C078CC"/>
    <w:rsid w:val="00C07B8B"/>
    <w:rsid w:val="00C07CAD"/>
    <w:rsid w:val="00C10C19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9B3"/>
    <w:rsid w:val="00C219F3"/>
    <w:rsid w:val="00C22495"/>
    <w:rsid w:val="00C232DD"/>
    <w:rsid w:val="00C232E3"/>
    <w:rsid w:val="00C23399"/>
    <w:rsid w:val="00C24018"/>
    <w:rsid w:val="00C2423A"/>
    <w:rsid w:val="00C24DDC"/>
    <w:rsid w:val="00C24EE5"/>
    <w:rsid w:val="00C259DE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5E1A"/>
    <w:rsid w:val="00C36064"/>
    <w:rsid w:val="00C365CC"/>
    <w:rsid w:val="00C36BFA"/>
    <w:rsid w:val="00C37050"/>
    <w:rsid w:val="00C37D75"/>
    <w:rsid w:val="00C4018E"/>
    <w:rsid w:val="00C402D0"/>
    <w:rsid w:val="00C40FA9"/>
    <w:rsid w:val="00C41332"/>
    <w:rsid w:val="00C419A3"/>
    <w:rsid w:val="00C41B56"/>
    <w:rsid w:val="00C41CA4"/>
    <w:rsid w:val="00C41D2B"/>
    <w:rsid w:val="00C444D9"/>
    <w:rsid w:val="00C44500"/>
    <w:rsid w:val="00C447FB"/>
    <w:rsid w:val="00C45BC3"/>
    <w:rsid w:val="00C45D40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16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38A4"/>
    <w:rsid w:val="00C64849"/>
    <w:rsid w:val="00C64D97"/>
    <w:rsid w:val="00C6595A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4261"/>
    <w:rsid w:val="00C75004"/>
    <w:rsid w:val="00C755E8"/>
    <w:rsid w:val="00C75970"/>
    <w:rsid w:val="00C75A42"/>
    <w:rsid w:val="00C75C9D"/>
    <w:rsid w:val="00C77113"/>
    <w:rsid w:val="00C779ED"/>
    <w:rsid w:val="00C811D4"/>
    <w:rsid w:val="00C8128C"/>
    <w:rsid w:val="00C8198E"/>
    <w:rsid w:val="00C82C68"/>
    <w:rsid w:val="00C82C71"/>
    <w:rsid w:val="00C82E5F"/>
    <w:rsid w:val="00C83234"/>
    <w:rsid w:val="00C8338A"/>
    <w:rsid w:val="00C83982"/>
    <w:rsid w:val="00C84103"/>
    <w:rsid w:val="00C8567F"/>
    <w:rsid w:val="00C8572A"/>
    <w:rsid w:val="00C85BCA"/>
    <w:rsid w:val="00C8650D"/>
    <w:rsid w:val="00C8772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788"/>
    <w:rsid w:val="00C94BD7"/>
    <w:rsid w:val="00C95730"/>
    <w:rsid w:val="00C95962"/>
    <w:rsid w:val="00C96FBB"/>
    <w:rsid w:val="00C96FE0"/>
    <w:rsid w:val="00C973DA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3814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9A5"/>
    <w:rsid w:val="00CC5A8D"/>
    <w:rsid w:val="00CC606C"/>
    <w:rsid w:val="00CC6B47"/>
    <w:rsid w:val="00CC71EE"/>
    <w:rsid w:val="00CC7D29"/>
    <w:rsid w:val="00CD0407"/>
    <w:rsid w:val="00CD06F6"/>
    <w:rsid w:val="00CD084C"/>
    <w:rsid w:val="00CD0974"/>
    <w:rsid w:val="00CD121B"/>
    <w:rsid w:val="00CD1DD3"/>
    <w:rsid w:val="00CD264D"/>
    <w:rsid w:val="00CD28A8"/>
    <w:rsid w:val="00CD305F"/>
    <w:rsid w:val="00CD309B"/>
    <w:rsid w:val="00CD3122"/>
    <w:rsid w:val="00CD3F09"/>
    <w:rsid w:val="00CD4436"/>
    <w:rsid w:val="00CD492B"/>
    <w:rsid w:val="00CD5C78"/>
    <w:rsid w:val="00CD5DEF"/>
    <w:rsid w:val="00CD64E6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19E1"/>
    <w:rsid w:val="00CE22D6"/>
    <w:rsid w:val="00CE2806"/>
    <w:rsid w:val="00CE3257"/>
    <w:rsid w:val="00CE3684"/>
    <w:rsid w:val="00CE420D"/>
    <w:rsid w:val="00CE42DF"/>
    <w:rsid w:val="00CE4CE7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1C15"/>
    <w:rsid w:val="00CF2304"/>
    <w:rsid w:val="00CF2639"/>
    <w:rsid w:val="00CF2964"/>
    <w:rsid w:val="00CF2ED9"/>
    <w:rsid w:val="00CF35E4"/>
    <w:rsid w:val="00CF399F"/>
    <w:rsid w:val="00CF3F01"/>
    <w:rsid w:val="00CF557C"/>
    <w:rsid w:val="00CF6AF3"/>
    <w:rsid w:val="00CF75C7"/>
    <w:rsid w:val="00CF7C5A"/>
    <w:rsid w:val="00D00D63"/>
    <w:rsid w:val="00D014A9"/>
    <w:rsid w:val="00D017EE"/>
    <w:rsid w:val="00D02369"/>
    <w:rsid w:val="00D02621"/>
    <w:rsid w:val="00D02AC8"/>
    <w:rsid w:val="00D02C36"/>
    <w:rsid w:val="00D0322B"/>
    <w:rsid w:val="00D0332C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2A6"/>
    <w:rsid w:val="00D0798F"/>
    <w:rsid w:val="00D07A46"/>
    <w:rsid w:val="00D07ADD"/>
    <w:rsid w:val="00D10199"/>
    <w:rsid w:val="00D10FB7"/>
    <w:rsid w:val="00D11683"/>
    <w:rsid w:val="00D11873"/>
    <w:rsid w:val="00D11B11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619"/>
    <w:rsid w:val="00D24DBB"/>
    <w:rsid w:val="00D25B79"/>
    <w:rsid w:val="00D25E42"/>
    <w:rsid w:val="00D267DE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5778"/>
    <w:rsid w:val="00D36003"/>
    <w:rsid w:val="00D3610A"/>
    <w:rsid w:val="00D364A5"/>
    <w:rsid w:val="00D366A2"/>
    <w:rsid w:val="00D36706"/>
    <w:rsid w:val="00D367E7"/>
    <w:rsid w:val="00D40037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63C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2D20"/>
    <w:rsid w:val="00D84268"/>
    <w:rsid w:val="00D84515"/>
    <w:rsid w:val="00D84824"/>
    <w:rsid w:val="00D84F73"/>
    <w:rsid w:val="00D864E1"/>
    <w:rsid w:val="00D8666C"/>
    <w:rsid w:val="00D86B3B"/>
    <w:rsid w:val="00D876BB"/>
    <w:rsid w:val="00D8778A"/>
    <w:rsid w:val="00D879E0"/>
    <w:rsid w:val="00D87E48"/>
    <w:rsid w:val="00D90446"/>
    <w:rsid w:val="00D90D31"/>
    <w:rsid w:val="00D9120D"/>
    <w:rsid w:val="00D912DF"/>
    <w:rsid w:val="00D91673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AA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6D69"/>
    <w:rsid w:val="00DA7074"/>
    <w:rsid w:val="00DA727D"/>
    <w:rsid w:val="00DA72F5"/>
    <w:rsid w:val="00DA773F"/>
    <w:rsid w:val="00DA7BC7"/>
    <w:rsid w:val="00DB0564"/>
    <w:rsid w:val="00DB1539"/>
    <w:rsid w:val="00DB2014"/>
    <w:rsid w:val="00DB214B"/>
    <w:rsid w:val="00DB21E6"/>
    <w:rsid w:val="00DB220E"/>
    <w:rsid w:val="00DB2369"/>
    <w:rsid w:val="00DB2559"/>
    <w:rsid w:val="00DB272C"/>
    <w:rsid w:val="00DB35C7"/>
    <w:rsid w:val="00DB3618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430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3E59"/>
    <w:rsid w:val="00DC4A29"/>
    <w:rsid w:val="00DC4B4C"/>
    <w:rsid w:val="00DC4E8D"/>
    <w:rsid w:val="00DC5A5E"/>
    <w:rsid w:val="00DC5CB8"/>
    <w:rsid w:val="00DC60E1"/>
    <w:rsid w:val="00DC6A94"/>
    <w:rsid w:val="00DC76BA"/>
    <w:rsid w:val="00DD132F"/>
    <w:rsid w:val="00DD1521"/>
    <w:rsid w:val="00DD1C2F"/>
    <w:rsid w:val="00DD1ED7"/>
    <w:rsid w:val="00DD1FBC"/>
    <w:rsid w:val="00DD242B"/>
    <w:rsid w:val="00DD2C54"/>
    <w:rsid w:val="00DD3430"/>
    <w:rsid w:val="00DD35A0"/>
    <w:rsid w:val="00DD487A"/>
    <w:rsid w:val="00DD6396"/>
    <w:rsid w:val="00DD6C70"/>
    <w:rsid w:val="00DD6E8E"/>
    <w:rsid w:val="00DD70C8"/>
    <w:rsid w:val="00DD7F36"/>
    <w:rsid w:val="00DE0C03"/>
    <w:rsid w:val="00DE21CF"/>
    <w:rsid w:val="00DE23AF"/>
    <w:rsid w:val="00DE273A"/>
    <w:rsid w:val="00DE3E7C"/>
    <w:rsid w:val="00DE4664"/>
    <w:rsid w:val="00DE4BA3"/>
    <w:rsid w:val="00DE512F"/>
    <w:rsid w:val="00DE5335"/>
    <w:rsid w:val="00DE6DAE"/>
    <w:rsid w:val="00DE7D07"/>
    <w:rsid w:val="00DF02EC"/>
    <w:rsid w:val="00DF098C"/>
    <w:rsid w:val="00DF1249"/>
    <w:rsid w:val="00DF24B9"/>
    <w:rsid w:val="00DF2984"/>
    <w:rsid w:val="00DF2DA0"/>
    <w:rsid w:val="00DF32AF"/>
    <w:rsid w:val="00DF33BE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DF7423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320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3BA"/>
    <w:rsid w:val="00E24E3D"/>
    <w:rsid w:val="00E250DB"/>
    <w:rsid w:val="00E2596F"/>
    <w:rsid w:val="00E25D14"/>
    <w:rsid w:val="00E263E4"/>
    <w:rsid w:val="00E30155"/>
    <w:rsid w:val="00E3069F"/>
    <w:rsid w:val="00E306A2"/>
    <w:rsid w:val="00E3116C"/>
    <w:rsid w:val="00E31521"/>
    <w:rsid w:val="00E316C4"/>
    <w:rsid w:val="00E32964"/>
    <w:rsid w:val="00E32D8A"/>
    <w:rsid w:val="00E32E0E"/>
    <w:rsid w:val="00E33222"/>
    <w:rsid w:val="00E33802"/>
    <w:rsid w:val="00E33814"/>
    <w:rsid w:val="00E33D97"/>
    <w:rsid w:val="00E3582D"/>
    <w:rsid w:val="00E35AC6"/>
    <w:rsid w:val="00E35F47"/>
    <w:rsid w:val="00E36306"/>
    <w:rsid w:val="00E36C4E"/>
    <w:rsid w:val="00E377BF"/>
    <w:rsid w:val="00E379BC"/>
    <w:rsid w:val="00E42CC0"/>
    <w:rsid w:val="00E42D6E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6B22"/>
    <w:rsid w:val="00E47284"/>
    <w:rsid w:val="00E47BD9"/>
    <w:rsid w:val="00E47FBB"/>
    <w:rsid w:val="00E5141B"/>
    <w:rsid w:val="00E515A3"/>
    <w:rsid w:val="00E517D0"/>
    <w:rsid w:val="00E52F76"/>
    <w:rsid w:val="00E5413F"/>
    <w:rsid w:val="00E541D0"/>
    <w:rsid w:val="00E543CA"/>
    <w:rsid w:val="00E5461D"/>
    <w:rsid w:val="00E54EC5"/>
    <w:rsid w:val="00E55335"/>
    <w:rsid w:val="00E55D2A"/>
    <w:rsid w:val="00E55D61"/>
    <w:rsid w:val="00E57FA4"/>
    <w:rsid w:val="00E60ADA"/>
    <w:rsid w:val="00E61C29"/>
    <w:rsid w:val="00E624D8"/>
    <w:rsid w:val="00E632F1"/>
    <w:rsid w:val="00E63B35"/>
    <w:rsid w:val="00E63DB3"/>
    <w:rsid w:val="00E63F2E"/>
    <w:rsid w:val="00E6427E"/>
    <w:rsid w:val="00E645DC"/>
    <w:rsid w:val="00E650F1"/>
    <w:rsid w:val="00E65967"/>
    <w:rsid w:val="00E65EF0"/>
    <w:rsid w:val="00E66044"/>
    <w:rsid w:val="00E668E2"/>
    <w:rsid w:val="00E66FD9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32B"/>
    <w:rsid w:val="00E904A1"/>
    <w:rsid w:val="00E90FE7"/>
    <w:rsid w:val="00E91515"/>
    <w:rsid w:val="00E91BF2"/>
    <w:rsid w:val="00E91E5F"/>
    <w:rsid w:val="00E92168"/>
    <w:rsid w:val="00E92BD8"/>
    <w:rsid w:val="00E92D93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94A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5F29"/>
    <w:rsid w:val="00EA7499"/>
    <w:rsid w:val="00EA74E3"/>
    <w:rsid w:val="00EA7744"/>
    <w:rsid w:val="00EB178A"/>
    <w:rsid w:val="00EB2435"/>
    <w:rsid w:val="00EB266A"/>
    <w:rsid w:val="00EB3027"/>
    <w:rsid w:val="00EB306C"/>
    <w:rsid w:val="00EB313A"/>
    <w:rsid w:val="00EB3495"/>
    <w:rsid w:val="00EB3542"/>
    <w:rsid w:val="00EB4C14"/>
    <w:rsid w:val="00EB534C"/>
    <w:rsid w:val="00EB5C5F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6491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D7E6A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11E"/>
    <w:rsid w:val="00EE459C"/>
    <w:rsid w:val="00EE45CC"/>
    <w:rsid w:val="00EE62B4"/>
    <w:rsid w:val="00EE66FA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481"/>
    <w:rsid w:val="00F05BA0"/>
    <w:rsid w:val="00F05EED"/>
    <w:rsid w:val="00F05FA6"/>
    <w:rsid w:val="00F062B0"/>
    <w:rsid w:val="00F06F02"/>
    <w:rsid w:val="00F077C0"/>
    <w:rsid w:val="00F0783A"/>
    <w:rsid w:val="00F07C4E"/>
    <w:rsid w:val="00F120AB"/>
    <w:rsid w:val="00F14351"/>
    <w:rsid w:val="00F1482F"/>
    <w:rsid w:val="00F14DA4"/>
    <w:rsid w:val="00F15744"/>
    <w:rsid w:val="00F15A4F"/>
    <w:rsid w:val="00F165FE"/>
    <w:rsid w:val="00F16BB1"/>
    <w:rsid w:val="00F20046"/>
    <w:rsid w:val="00F2014D"/>
    <w:rsid w:val="00F206FE"/>
    <w:rsid w:val="00F209E0"/>
    <w:rsid w:val="00F20EE3"/>
    <w:rsid w:val="00F21048"/>
    <w:rsid w:val="00F2112D"/>
    <w:rsid w:val="00F2116A"/>
    <w:rsid w:val="00F21654"/>
    <w:rsid w:val="00F218EF"/>
    <w:rsid w:val="00F21EC3"/>
    <w:rsid w:val="00F23178"/>
    <w:rsid w:val="00F2357F"/>
    <w:rsid w:val="00F244A8"/>
    <w:rsid w:val="00F24A57"/>
    <w:rsid w:val="00F24F4D"/>
    <w:rsid w:val="00F25139"/>
    <w:rsid w:val="00F25166"/>
    <w:rsid w:val="00F255E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1910"/>
    <w:rsid w:val="00F3250F"/>
    <w:rsid w:val="00F32631"/>
    <w:rsid w:val="00F328BD"/>
    <w:rsid w:val="00F33276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0C0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1B9F"/>
    <w:rsid w:val="00F523A6"/>
    <w:rsid w:val="00F52631"/>
    <w:rsid w:val="00F52635"/>
    <w:rsid w:val="00F52A4B"/>
    <w:rsid w:val="00F533DB"/>
    <w:rsid w:val="00F5352E"/>
    <w:rsid w:val="00F5376A"/>
    <w:rsid w:val="00F53A2D"/>
    <w:rsid w:val="00F53E2D"/>
    <w:rsid w:val="00F54277"/>
    <w:rsid w:val="00F542D8"/>
    <w:rsid w:val="00F548C8"/>
    <w:rsid w:val="00F54986"/>
    <w:rsid w:val="00F54E92"/>
    <w:rsid w:val="00F55A3B"/>
    <w:rsid w:val="00F563B2"/>
    <w:rsid w:val="00F56848"/>
    <w:rsid w:val="00F56FA3"/>
    <w:rsid w:val="00F5765A"/>
    <w:rsid w:val="00F57A26"/>
    <w:rsid w:val="00F57A55"/>
    <w:rsid w:val="00F57C72"/>
    <w:rsid w:val="00F604B7"/>
    <w:rsid w:val="00F60802"/>
    <w:rsid w:val="00F61564"/>
    <w:rsid w:val="00F6190D"/>
    <w:rsid w:val="00F61D1B"/>
    <w:rsid w:val="00F61FDE"/>
    <w:rsid w:val="00F62BB8"/>
    <w:rsid w:val="00F63DE6"/>
    <w:rsid w:val="00F640FB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3B52"/>
    <w:rsid w:val="00F74491"/>
    <w:rsid w:val="00F74A7A"/>
    <w:rsid w:val="00F75AE8"/>
    <w:rsid w:val="00F75B83"/>
    <w:rsid w:val="00F7625A"/>
    <w:rsid w:val="00F76408"/>
    <w:rsid w:val="00F77029"/>
    <w:rsid w:val="00F77CFA"/>
    <w:rsid w:val="00F80AE2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5AB"/>
    <w:rsid w:val="00F917CC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2"/>
    <w:rsid w:val="00FA1D8F"/>
    <w:rsid w:val="00FA1E61"/>
    <w:rsid w:val="00FA2D8B"/>
    <w:rsid w:val="00FA2FA0"/>
    <w:rsid w:val="00FA35AF"/>
    <w:rsid w:val="00FA53C1"/>
    <w:rsid w:val="00FA5871"/>
    <w:rsid w:val="00FA6225"/>
    <w:rsid w:val="00FA6270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D86"/>
    <w:rsid w:val="00FB2E86"/>
    <w:rsid w:val="00FB2F94"/>
    <w:rsid w:val="00FB35B8"/>
    <w:rsid w:val="00FB3CD6"/>
    <w:rsid w:val="00FB43D4"/>
    <w:rsid w:val="00FB46A4"/>
    <w:rsid w:val="00FB52FD"/>
    <w:rsid w:val="00FB5689"/>
    <w:rsid w:val="00FB5942"/>
    <w:rsid w:val="00FB6D13"/>
    <w:rsid w:val="00FB7340"/>
    <w:rsid w:val="00FB7724"/>
    <w:rsid w:val="00FB7B15"/>
    <w:rsid w:val="00FB7B5D"/>
    <w:rsid w:val="00FC09D3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4E55"/>
    <w:rsid w:val="00FD5AFC"/>
    <w:rsid w:val="00FD618D"/>
    <w:rsid w:val="00FD6A3D"/>
    <w:rsid w:val="00FD6BB9"/>
    <w:rsid w:val="00FD6F42"/>
    <w:rsid w:val="00FD7313"/>
    <w:rsid w:val="00FE083F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11A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2AB5"/>
    <w:rsid w:val="00FF51D0"/>
    <w:rsid w:val="00FF52CC"/>
    <w:rsid w:val="00FF5929"/>
    <w:rsid w:val="00FF5A85"/>
    <w:rsid w:val="00FF6227"/>
    <w:rsid w:val="00FF62DF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8E9B100C-E78D-4282-AD84-3BC007776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3358D3"/>
    <w:pPr>
      <w:spacing w:before="120"/>
      <w:ind w:left="360" w:hanging="360"/>
      <w:outlineLvl w:val="1"/>
    </w:pPr>
    <w:rPr>
      <w:sz w:val="28"/>
      <w:lang w:val="en-GB"/>
    </w:rPr>
  </w:style>
  <w:style w:type="paragraph" w:styleId="Heading3">
    <w:name w:val="heading 3"/>
    <w:basedOn w:val="Heading2"/>
    <w:next w:val="Normal"/>
    <w:qFormat/>
    <w:rsid w:val="00155C4B"/>
    <w:pPr>
      <w:numPr>
        <w:numId w:val="2"/>
      </w:numPr>
      <w:outlineLvl w:val="2"/>
    </w:p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numId w:val="3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basedOn w:val="DefaultParagraphFont"/>
    <w:qFormat/>
    <w:rsid w:val="00951DB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E611A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FE61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611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9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154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3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7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97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5191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3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97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HR33RHYHUWRF-4-1709</_dlc_DocId>
    <_dlc_DocIdUrl xmlns="c06861ca-3f08-4d07-bff7-bb15bac121f4">
      <Url>https://projects.qualcomm.com/sites/pentari/_layouts/15/DocIdRedir.aspx?ID=HR33RHYHUWRF-4-1709</Url>
      <Description>HR33RHYHUWRF-4-1709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8434A-1E98-432F-9465-3A272C73F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93F4F29-C4B7-42C0-BFFA-29D30237E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3822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Hosseini, Kianoush</cp:lastModifiedBy>
  <cp:revision>3</cp:revision>
  <cp:lastPrinted>2016-10-06T20:33:00Z</cp:lastPrinted>
  <dcterms:created xsi:type="dcterms:W3CDTF">2017-02-06T22:35:00Z</dcterms:created>
  <dcterms:modified xsi:type="dcterms:W3CDTF">2017-02-06T22:44:00Z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1950577925</vt:i4>
  </property>
  <property fmtid="{D5CDD505-2E9C-101B-9397-08002B2CF9AE}" pid="3" name="_NewReviewCycle">
    <vt:lpwstr/>
  </property>
  <property fmtid="{D5CDD505-2E9C-101B-9397-08002B2CF9AE}" pid="4" name="_EmailSubject">
    <vt:lpwstr>Contribution Papers</vt:lpwstr>
  </property>
  <property fmtid="{D5CDD505-2E9C-101B-9397-08002B2CF9AE}" pid="5" name="_AuthorEmail">
    <vt:lpwstr>kianoush@qti.qualcomm.com</vt:lpwstr>
  </property>
  <property fmtid="{D5CDD505-2E9C-101B-9397-08002B2CF9AE}" pid="6" name="_AuthorEmailDisplayName">
    <vt:lpwstr>Hosseini, Kianoush</vt:lpwstr>
  </property>
  <property fmtid="{D5CDD505-2E9C-101B-9397-08002B2CF9AE}" pid="7" name="_dlc_DocId">
    <vt:lpwstr>5ACTRJNS4X5K-3-3586</vt:lpwstr>
  </property>
  <property fmtid="{D5CDD505-2E9C-101B-9397-08002B2CF9AE}" pid="8" name="_dlc_DocIdItemGuid">
    <vt:lpwstr>8e1605e1-4170-44d3-83f2-d8a6797c226b</vt:lpwstr>
  </property>
  <property fmtid="{D5CDD505-2E9C-101B-9397-08002B2CF9AE}" pid="9" name="_dlc_DocIdUrl">
    <vt:lpwstr>https://projects.qualcomm.com/sites/espresso/_layouts/15/DocIdRedir.aspx?ID=5ACTRJNS4X5K-3-3586, 5ACTRJNS4X5K-3-3586</vt:lpwstr>
  </property>
  <property fmtid="{D5CDD505-2E9C-101B-9397-08002B2CF9AE}" pid="10" name="ContentTypeId">
    <vt:lpwstr>0x010100BC29BFD66497B943AA3B102F0C7B1355</vt:lpwstr>
  </property>
  <property fmtid="{D5CDD505-2E9C-101B-9397-08002B2CF9AE}" pid="11" name="_PreviousAdHocReviewCycleID">
    <vt:i4>1011036142</vt:i4>
  </property>
  <property fmtid="{D5CDD505-2E9C-101B-9397-08002B2CF9AE}" pid="12" name="_ReviewingToolsShownOnce">
    <vt:lpwstr/>
  </property>
</Properties>
</file>